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32E9" w14:textId="77777777" w:rsidR="00C76875" w:rsidRPr="005A7210" w:rsidRDefault="00C76875" w:rsidP="00C744B2">
      <w:pPr>
        <w:shd w:val="pct10" w:color="auto" w:fill="auto"/>
        <w:jc w:val="center"/>
        <w:rPr>
          <w:b/>
          <w:sz w:val="20"/>
        </w:rPr>
      </w:pPr>
      <w:r w:rsidRPr="005A7210">
        <w:rPr>
          <w:b/>
          <w:sz w:val="20"/>
        </w:rPr>
        <w:t>DEPARTMENT OF COUNSELING -- MINOR IN COUNSELING</w:t>
      </w:r>
      <w:r>
        <w:rPr>
          <w:b/>
          <w:sz w:val="20"/>
        </w:rPr>
        <w:t xml:space="preserve"> – Planning Document</w:t>
      </w:r>
    </w:p>
    <w:p w14:paraId="32530BEE" w14:textId="77777777" w:rsidR="00C76875" w:rsidRPr="005A7210" w:rsidRDefault="00C76875" w:rsidP="00C744B2">
      <w:pPr>
        <w:pBdr>
          <w:between w:val="single" w:sz="2" w:space="0" w:color="auto"/>
        </w:pBdr>
        <w:spacing w:before="20" w:after="20"/>
        <w:ind w:right="-180" w:hanging="80"/>
        <w:rPr>
          <w:sz w:val="20"/>
        </w:rPr>
      </w:pPr>
    </w:p>
    <w:p w14:paraId="36FD89E5" w14:textId="142364A8" w:rsidR="00C76875" w:rsidRDefault="00C76875" w:rsidP="00C744B2">
      <w:pPr>
        <w:rPr>
          <w:b/>
          <w:sz w:val="20"/>
          <w:u w:val="single"/>
        </w:rPr>
      </w:pPr>
      <w:r>
        <w:rPr>
          <w:b/>
          <w:sz w:val="20"/>
        </w:rPr>
        <w:t xml:space="preserve">Name </w:t>
      </w:r>
      <w:r w:rsidR="00322042">
        <w:rPr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22042">
        <w:rPr>
          <w:b/>
          <w:sz w:val="20"/>
          <w:u w:val="single"/>
        </w:rPr>
        <w:instrText xml:space="preserve"> FORMTEXT </w:instrText>
      </w:r>
      <w:r w:rsidR="00322042">
        <w:rPr>
          <w:b/>
          <w:sz w:val="20"/>
          <w:u w:val="single"/>
        </w:rPr>
      </w:r>
      <w:r w:rsidR="00322042">
        <w:rPr>
          <w:b/>
          <w:sz w:val="20"/>
          <w:u w:val="single"/>
        </w:rPr>
        <w:fldChar w:fldCharType="separate"/>
      </w:r>
      <w:r w:rsidR="00322042">
        <w:rPr>
          <w:b/>
          <w:noProof/>
          <w:sz w:val="20"/>
          <w:u w:val="single"/>
        </w:rPr>
        <w:t> </w:t>
      </w:r>
      <w:r w:rsidR="00322042">
        <w:rPr>
          <w:b/>
          <w:noProof/>
          <w:sz w:val="20"/>
          <w:u w:val="single"/>
        </w:rPr>
        <w:t> </w:t>
      </w:r>
      <w:r w:rsidR="00322042">
        <w:rPr>
          <w:b/>
          <w:noProof/>
          <w:sz w:val="20"/>
          <w:u w:val="single"/>
        </w:rPr>
        <w:t> </w:t>
      </w:r>
      <w:r w:rsidR="00322042">
        <w:rPr>
          <w:b/>
          <w:noProof/>
          <w:sz w:val="20"/>
          <w:u w:val="single"/>
        </w:rPr>
        <w:t> </w:t>
      </w:r>
      <w:r w:rsidR="00322042">
        <w:rPr>
          <w:b/>
          <w:noProof/>
          <w:sz w:val="20"/>
          <w:u w:val="single"/>
        </w:rPr>
        <w:t> </w:t>
      </w:r>
      <w:r w:rsidR="00322042">
        <w:rPr>
          <w:b/>
          <w:sz w:val="20"/>
          <w:u w:val="single"/>
        </w:rPr>
        <w:fldChar w:fldCharType="end"/>
      </w:r>
      <w:bookmarkEnd w:id="0"/>
      <w:r>
        <w:rPr>
          <w:b/>
          <w:sz w:val="20"/>
        </w:rPr>
        <w:t xml:space="preserve">  </w:t>
      </w:r>
      <w:r w:rsidR="00322042">
        <w:rPr>
          <w:b/>
          <w:sz w:val="20"/>
        </w:rPr>
        <w:tab/>
      </w:r>
      <w:r w:rsidR="00322042">
        <w:rPr>
          <w:b/>
          <w:sz w:val="20"/>
        </w:rPr>
        <w:tab/>
      </w:r>
      <w:r w:rsidR="00322042">
        <w:rPr>
          <w:b/>
          <w:sz w:val="20"/>
        </w:rPr>
        <w:tab/>
      </w:r>
      <w:r w:rsidR="00322042">
        <w:rPr>
          <w:b/>
          <w:sz w:val="20"/>
        </w:rPr>
        <w:tab/>
      </w:r>
      <w:r w:rsidR="00322042">
        <w:rPr>
          <w:b/>
          <w:sz w:val="20"/>
        </w:rPr>
        <w:tab/>
      </w:r>
      <w:r>
        <w:rPr>
          <w:b/>
          <w:sz w:val="20"/>
        </w:rPr>
        <w:t xml:space="preserve">Student ID# </w:t>
      </w:r>
      <w:r w:rsidR="00322042">
        <w:rPr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22042">
        <w:rPr>
          <w:b/>
          <w:sz w:val="20"/>
          <w:u w:val="single"/>
        </w:rPr>
        <w:instrText xml:space="preserve"> FORMTEXT </w:instrText>
      </w:r>
      <w:r w:rsidR="00322042">
        <w:rPr>
          <w:b/>
          <w:sz w:val="20"/>
          <w:u w:val="single"/>
        </w:rPr>
      </w:r>
      <w:r w:rsidR="00322042">
        <w:rPr>
          <w:b/>
          <w:sz w:val="20"/>
          <w:u w:val="single"/>
        </w:rPr>
        <w:fldChar w:fldCharType="separate"/>
      </w:r>
      <w:r w:rsidR="00322042">
        <w:rPr>
          <w:b/>
          <w:noProof/>
          <w:sz w:val="20"/>
          <w:u w:val="single"/>
        </w:rPr>
        <w:t> </w:t>
      </w:r>
      <w:r w:rsidR="00322042">
        <w:rPr>
          <w:b/>
          <w:noProof/>
          <w:sz w:val="20"/>
          <w:u w:val="single"/>
        </w:rPr>
        <w:t> </w:t>
      </w:r>
      <w:r w:rsidR="00322042">
        <w:rPr>
          <w:b/>
          <w:noProof/>
          <w:sz w:val="20"/>
          <w:u w:val="single"/>
        </w:rPr>
        <w:t> </w:t>
      </w:r>
      <w:r w:rsidR="00322042">
        <w:rPr>
          <w:b/>
          <w:noProof/>
          <w:sz w:val="20"/>
          <w:u w:val="single"/>
        </w:rPr>
        <w:t> </w:t>
      </w:r>
      <w:r w:rsidR="00322042">
        <w:rPr>
          <w:b/>
          <w:noProof/>
          <w:sz w:val="20"/>
          <w:u w:val="single"/>
        </w:rPr>
        <w:t> </w:t>
      </w:r>
      <w:r w:rsidR="00322042">
        <w:rPr>
          <w:b/>
          <w:sz w:val="20"/>
          <w:u w:val="single"/>
        </w:rPr>
        <w:fldChar w:fldCharType="end"/>
      </w:r>
      <w:bookmarkEnd w:id="1"/>
    </w:p>
    <w:p w14:paraId="379FE744" w14:textId="77777777" w:rsidR="00C76875" w:rsidRDefault="00C76875" w:rsidP="00C744B2">
      <w:pPr>
        <w:rPr>
          <w:b/>
          <w:sz w:val="20"/>
          <w:u w:val="single"/>
        </w:rPr>
      </w:pPr>
    </w:p>
    <w:p w14:paraId="0C77E3B6" w14:textId="37867E3F" w:rsidR="00C76875" w:rsidRDefault="00C76875" w:rsidP="00C744B2">
      <w:pPr>
        <w:rPr>
          <w:b/>
          <w:sz w:val="20"/>
          <w:u w:val="single"/>
        </w:rPr>
      </w:pPr>
      <w:r>
        <w:rPr>
          <w:b/>
          <w:sz w:val="20"/>
        </w:rPr>
        <w:t xml:space="preserve">Bulletin Year </w:t>
      </w:r>
      <w:r>
        <w:rPr>
          <w:b/>
          <w:sz w:val="20"/>
          <w:u w:val="single"/>
        </w:rPr>
        <w:t>202</w:t>
      </w:r>
      <w:r w:rsidR="005658DF">
        <w:rPr>
          <w:b/>
          <w:sz w:val="20"/>
          <w:u w:val="single"/>
        </w:rPr>
        <w:t>3</w:t>
      </w:r>
    </w:p>
    <w:p w14:paraId="6E6785F2" w14:textId="77777777" w:rsidR="00C76875" w:rsidRPr="00252EED" w:rsidRDefault="00C76875" w:rsidP="00C744B2">
      <w:pPr>
        <w:rPr>
          <w:b/>
          <w:sz w:val="20"/>
          <w:u w:val="single"/>
        </w:rPr>
      </w:pPr>
    </w:p>
    <w:p w14:paraId="148A8409" w14:textId="77777777" w:rsidR="00C76875" w:rsidRPr="00CA5507" w:rsidRDefault="00C76875" w:rsidP="00C744B2">
      <w:pPr>
        <w:spacing w:before="40" w:after="40"/>
        <w:rPr>
          <w:b/>
          <w:sz w:val="20"/>
          <w:u w:val="single"/>
        </w:rPr>
      </w:pPr>
      <w:r w:rsidRPr="00CA5507">
        <w:rPr>
          <w:b/>
          <w:sz w:val="20"/>
          <w:u w:val="single"/>
        </w:rPr>
        <w:t>Introduction to the Counseling Minor</w:t>
      </w:r>
    </w:p>
    <w:p w14:paraId="20F80F22" w14:textId="77777777" w:rsidR="00C76875" w:rsidRPr="00CA5507" w:rsidRDefault="00C76875" w:rsidP="00C744B2">
      <w:pPr>
        <w:spacing w:before="40" w:after="40"/>
        <w:rPr>
          <w:sz w:val="20"/>
        </w:rPr>
      </w:pPr>
      <w:r w:rsidRPr="00CA5507">
        <w:rPr>
          <w:sz w:val="20"/>
        </w:rPr>
        <w:t>The minor offers four areas of study for all students.</w:t>
      </w:r>
    </w:p>
    <w:p w14:paraId="6769583A" w14:textId="77777777" w:rsidR="00C76875" w:rsidRPr="00CA5507" w:rsidRDefault="00C76875" w:rsidP="00C744B2">
      <w:pPr>
        <w:spacing w:before="40" w:after="40"/>
        <w:contextualSpacing/>
        <w:rPr>
          <w:sz w:val="20"/>
        </w:rPr>
      </w:pPr>
      <w:r w:rsidRPr="00CA5507">
        <w:rPr>
          <w:b/>
          <w:sz w:val="20"/>
        </w:rPr>
        <w:t>The Field of Counseling.</w:t>
      </w:r>
      <w:r w:rsidRPr="00CA5507">
        <w:rPr>
          <w:sz w:val="20"/>
        </w:rPr>
        <w:t xml:space="preserve">  Students are introduced to the counseling profession through an overview of role and functions in career; clinical mental health; college; marriage, family and child; and school counseling settings; historical perspective; professional identification; ethical considerations; and self-awareness.</w:t>
      </w:r>
    </w:p>
    <w:p w14:paraId="4F6A90D8" w14:textId="77777777" w:rsidR="00C76875" w:rsidRPr="00CA5507" w:rsidRDefault="00C76875" w:rsidP="00C744B2">
      <w:pPr>
        <w:spacing w:before="40" w:after="40"/>
        <w:contextualSpacing/>
        <w:rPr>
          <w:sz w:val="20"/>
        </w:rPr>
      </w:pPr>
      <w:r w:rsidRPr="00CA5507">
        <w:rPr>
          <w:b/>
          <w:sz w:val="20"/>
        </w:rPr>
        <w:t>Psychological Understandings.</w:t>
      </w:r>
      <w:r w:rsidRPr="00CA5507">
        <w:rPr>
          <w:sz w:val="20"/>
        </w:rPr>
        <w:t xml:space="preserve">  Students receive a general introduction to the field of counseling and psychological dynamics.</w:t>
      </w:r>
    </w:p>
    <w:p w14:paraId="46439E43" w14:textId="77777777" w:rsidR="00C76875" w:rsidRPr="00CA5507" w:rsidRDefault="00C76875" w:rsidP="00C744B2">
      <w:pPr>
        <w:spacing w:before="40" w:after="40"/>
        <w:contextualSpacing/>
        <w:rPr>
          <w:sz w:val="20"/>
        </w:rPr>
      </w:pPr>
      <w:r w:rsidRPr="00CA5507">
        <w:rPr>
          <w:b/>
          <w:sz w:val="20"/>
        </w:rPr>
        <w:t xml:space="preserve">Multicultural Understandings.  </w:t>
      </w:r>
      <w:r w:rsidRPr="00CA5507">
        <w:rPr>
          <w:sz w:val="20"/>
        </w:rPr>
        <w:t xml:space="preserve">Students examine various cultural influences and identities including race, ethnicity, sexual orientation, age, disability, religion/spirituality, socioeconomic status, indigenous heritage, national identity, sex, and gender identity. </w:t>
      </w:r>
    </w:p>
    <w:p w14:paraId="2B1B4A7B" w14:textId="77777777" w:rsidR="00C76875" w:rsidRPr="00CA5507" w:rsidRDefault="00C76875" w:rsidP="00C744B2">
      <w:pPr>
        <w:spacing w:before="40" w:after="40"/>
        <w:contextualSpacing/>
        <w:rPr>
          <w:sz w:val="20"/>
        </w:rPr>
      </w:pPr>
      <w:r w:rsidRPr="00CA5507">
        <w:rPr>
          <w:b/>
          <w:sz w:val="20"/>
        </w:rPr>
        <w:t xml:space="preserve">Skills Training. </w:t>
      </w:r>
      <w:r w:rsidRPr="00CA5507">
        <w:rPr>
          <w:sz w:val="20"/>
        </w:rPr>
        <w:t xml:space="preserve">Students are introduced to basic interviewing skills, which include attending, active listening, reflecting and responding. </w:t>
      </w:r>
    </w:p>
    <w:p w14:paraId="510517DD" w14:textId="77777777" w:rsidR="00C76875" w:rsidRPr="00CA5507" w:rsidRDefault="00C76875" w:rsidP="00C744B2">
      <w:pPr>
        <w:spacing w:before="40" w:after="40"/>
        <w:contextualSpacing/>
        <w:rPr>
          <w:sz w:val="20"/>
        </w:rPr>
      </w:pPr>
    </w:p>
    <w:p w14:paraId="4B71688E" w14:textId="77777777" w:rsidR="00C76875" w:rsidRPr="00CA5507" w:rsidRDefault="00C76875" w:rsidP="00C744B2">
      <w:pPr>
        <w:spacing w:before="40" w:after="40"/>
        <w:contextualSpacing/>
        <w:rPr>
          <w:b/>
          <w:sz w:val="20"/>
          <w:u w:val="single"/>
        </w:rPr>
      </w:pPr>
      <w:r w:rsidRPr="00CA5507">
        <w:rPr>
          <w:b/>
          <w:sz w:val="20"/>
          <w:u w:val="single"/>
        </w:rPr>
        <w:t>Counseling Minor Plan</w:t>
      </w:r>
    </w:p>
    <w:p w14:paraId="58C4DF4F" w14:textId="12D4C2E7" w:rsidR="00C76875" w:rsidRDefault="00C76875" w:rsidP="00C744B2">
      <w:pPr>
        <w:spacing w:before="40" w:after="40"/>
        <w:contextualSpacing/>
        <w:rPr>
          <w:sz w:val="20"/>
          <w:u w:val="single"/>
        </w:rPr>
      </w:pPr>
    </w:p>
    <w:p w14:paraId="0745C674" w14:textId="1B3D03F4" w:rsidR="00CE795B" w:rsidRDefault="00CE795B" w:rsidP="00C744B2">
      <w:pPr>
        <w:spacing w:before="40" w:after="40"/>
        <w:contextualSpacing/>
        <w:rPr>
          <w:i/>
          <w:iCs/>
          <w:sz w:val="20"/>
        </w:rPr>
      </w:pPr>
      <w:r w:rsidRPr="00384EDA">
        <w:rPr>
          <w:i/>
          <w:iCs/>
          <w:sz w:val="20"/>
          <w:highlight w:val="yellow"/>
        </w:rPr>
        <w:t>Please Note: All courses must be completed with letter grades C or above.</w:t>
      </w:r>
      <w:r>
        <w:rPr>
          <w:i/>
          <w:iCs/>
          <w:sz w:val="20"/>
        </w:rPr>
        <w:t xml:space="preserve"> </w:t>
      </w:r>
    </w:p>
    <w:p w14:paraId="0ECD5F51" w14:textId="77777777" w:rsidR="00CE795B" w:rsidRPr="00CE795B" w:rsidRDefault="00CE795B" w:rsidP="00C744B2">
      <w:pPr>
        <w:spacing w:before="40" w:after="40"/>
        <w:contextualSpacing/>
        <w:rPr>
          <w:i/>
          <w:iCs/>
          <w:sz w:val="20"/>
        </w:rPr>
      </w:pPr>
    </w:p>
    <w:p w14:paraId="13B7BDBB" w14:textId="77777777" w:rsidR="00C76875" w:rsidRPr="00CA5507" w:rsidRDefault="00C76875" w:rsidP="00C744B2">
      <w:pPr>
        <w:spacing w:before="40" w:after="40"/>
        <w:contextualSpacing/>
        <w:rPr>
          <w:sz w:val="20"/>
          <w:u w:val="single"/>
        </w:rPr>
      </w:pPr>
      <w:r w:rsidRPr="00CA5507">
        <w:rPr>
          <w:sz w:val="20"/>
          <w:u w:val="single"/>
        </w:rPr>
        <w:t>Directions</w:t>
      </w:r>
      <w:r w:rsidRPr="00CA5507">
        <w:rPr>
          <w:sz w:val="20"/>
        </w:rPr>
        <w:t xml:space="preserve">: Use this document to plan your courses for the minor. The </w:t>
      </w:r>
      <w:r w:rsidRPr="00CA5507">
        <w:rPr>
          <w:b/>
          <w:sz w:val="20"/>
        </w:rPr>
        <w:t>four Required Courses</w:t>
      </w:r>
      <w:r w:rsidRPr="00CA5507">
        <w:rPr>
          <w:sz w:val="20"/>
        </w:rPr>
        <w:t xml:space="preserve"> (12 units) </w:t>
      </w:r>
      <w:r w:rsidR="00EB25AE" w:rsidRPr="00CA5507">
        <w:rPr>
          <w:sz w:val="20"/>
        </w:rPr>
        <w:t xml:space="preserve">below </w:t>
      </w:r>
      <w:r w:rsidRPr="00CA5507">
        <w:rPr>
          <w:sz w:val="20"/>
        </w:rPr>
        <w:t xml:space="preserve">are those you must take to complete the minor. </w:t>
      </w:r>
    </w:p>
    <w:p w14:paraId="0AF67538" w14:textId="77777777" w:rsidR="00C76875" w:rsidRPr="00CA5507" w:rsidRDefault="00C76875" w:rsidP="00C744B2">
      <w:pPr>
        <w:spacing w:before="40" w:after="40"/>
        <w:contextualSpacing/>
        <w:jc w:val="center"/>
        <w:rPr>
          <w:b/>
          <w:sz w:val="20"/>
        </w:rPr>
      </w:pPr>
      <w:r w:rsidRPr="00CA5507">
        <w:rPr>
          <w:b/>
          <w:sz w:val="20"/>
        </w:rPr>
        <w:t>Required Courses</w:t>
      </w:r>
    </w:p>
    <w:p w14:paraId="2BFBA75B" w14:textId="77777777" w:rsidR="00C76875" w:rsidRPr="00CA5507" w:rsidRDefault="00C76875" w:rsidP="00C744B2">
      <w:pPr>
        <w:spacing w:before="40" w:after="40"/>
        <w:contextualSpacing/>
        <w:rPr>
          <w:b/>
          <w:sz w:val="20"/>
        </w:rPr>
      </w:pPr>
    </w:p>
    <w:p w14:paraId="705028DE" w14:textId="068A6F19" w:rsidR="00C76875" w:rsidRPr="00CA5507" w:rsidRDefault="00C76875" w:rsidP="00C744B2">
      <w:pPr>
        <w:spacing w:before="40" w:after="40"/>
        <w:contextualSpacing/>
        <w:rPr>
          <w:b/>
          <w:sz w:val="20"/>
        </w:rPr>
      </w:pPr>
      <w:r w:rsidRPr="00CA5507">
        <w:rPr>
          <w:b/>
          <w:sz w:val="20"/>
          <w:u w:val="single"/>
        </w:rPr>
        <w:t>Course</w:t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="00CA5507">
        <w:rPr>
          <w:b/>
          <w:sz w:val="20"/>
        </w:rPr>
        <w:tab/>
      </w:r>
      <w:r w:rsidRPr="00CA5507">
        <w:rPr>
          <w:b/>
          <w:sz w:val="20"/>
          <w:u w:val="single"/>
        </w:rPr>
        <w:t xml:space="preserve">Units </w:t>
      </w:r>
      <w:r w:rsidRPr="00CA5507">
        <w:rPr>
          <w:b/>
          <w:sz w:val="20"/>
        </w:rPr>
        <w:t xml:space="preserve">                          </w:t>
      </w:r>
      <w:r w:rsidRPr="00CA5507">
        <w:rPr>
          <w:b/>
          <w:sz w:val="20"/>
          <w:u w:val="single"/>
        </w:rPr>
        <w:t>Semester</w:t>
      </w:r>
      <w:r w:rsidR="00684213">
        <w:rPr>
          <w:b/>
          <w:sz w:val="20"/>
          <w:u w:val="single"/>
        </w:rPr>
        <w:t>/Year</w:t>
      </w:r>
    </w:p>
    <w:p w14:paraId="4E3CD28B" w14:textId="77777777" w:rsidR="00C76875" w:rsidRPr="00CA5507" w:rsidRDefault="00C76875" w:rsidP="00C744B2">
      <w:pPr>
        <w:spacing w:before="40" w:after="40"/>
        <w:contextualSpacing/>
        <w:rPr>
          <w:b/>
          <w:sz w:val="20"/>
        </w:rPr>
      </w:pPr>
    </w:p>
    <w:p w14:paraId="0E660F1E" w14:textId="39CF2DC3" w:rsidR="00C76875" w:rsidRPr="00CA5507" w:rsidRDefault="00C76875" w:rsidP="00C744B2">
      <w:pPr>
        <w:spacing w:before="40" w:after="40"/>
        <w:contextualSpacing/>
        <w:rPr>
          <w:sz w:val="20"/>
          <w:u w:val="single"/>
        </w:rPr>
      </w:pPr>
      <w:r w:rsidRPr="00CA5507">
        <w:rPr>
          <w:b/>
          <w:sz w:val="20"/>
        </w:rPr>
        <w:t>PSY 200 General Psychology</w:t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  <w:t xml:space="preserve">   </w:t>
      </w:r>
      <w:r w:rsidR="00C744B2" w:rsidRPr="00CA5507">
        <w:rPr>
          <w:b/>
          <w:sz w:val="20"/>
        </w:rPr>
        <w:tab/>
      </w:r>
      <w:r w:rsidR="00CA5507">
        <w:rPr>
          <w:b/>
          <w:sz w:val="20"/>
        </w:rPr>
        <w:tab/>
      </w:r>
      <w:r w:rsidRPr="00CA5507">
        <w:rPr>
          <w:b/>
          <w:sz w:val="20"/>
        </w:rPr>
        <w:t>3</w:t>
      </w:r>
      <w:r w:rsidR="00CA5507">
        <w:rPr>
          <w:b/>
          <w:sz w:val="20"/>
        </w:rPr>
        <w:t xml:space="preserve"> </w:t>
      </w:r>
      <w:r w:rsidR="00CA5507">
        <w:rPr>
          <w:b/>
          <w:sz w:val="20"/>
        </w:rPr>
        <w:tab/>
      </w:r>
      <w:r w:rsidR="00322042">
        <w:rPr>
          <w:b/>
          <w:sz w:val="20"/>
        </w:rPr>
        <w:tab/>
      </w:r>
      <w:r w:rsidR="00322042">
        <w:rPr>
          <w:b/>
          <w:sz w:val="20"/>
        </w:rPr>
        <w:tab/>
      </w:r>
      <w:r w:rsidR="00CA5507">
        <w:rPr>
          <w:b/>
          <w:sz w:val="20"/>
        </w:rPr>
        <w:tab/>
      </w:r>
      <w:r w:rsidR="00322042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22042">
        <w:rPr>
          <w:sz w:val="20"/>
          <w:u w:val="single"/>
        </w:rPr>
        <w:instrText xml:space="preserve"> FORMTEXT </w:instrText>
      </w:r>
      <w:r w:rsidR="00322042">
        <w:rPr>
          <w:sz w:val="20"/>
          <w:u w:val="single"/>
        </w:rPr>
      </w:r>
      <w:r w:rsidR="00322042">
        <w:rPr>
          <w:sz w:val="20"/>
          <w:u w:val="single"/>
        </w:rPr>
        <w:fldChar w:fldCharType="separate"/>
      </w:r>
      <w:r w:rsidR="00322042">
        <w:rPr>
          <w:noProof/>
          <w:sz w:val="20"/>
          <w:u w:val="single"/>
        </w:rPr>
        <w:t> </w:t>
      </w:r>
      <w:r w:rsidR="00322042">
        <w:rPr>
          <w:noProof/>
          <w:sz w:val="20"/>
          <w:u w:val="single"/>
        </w:rPr>
        <w:t> </w:t>
      </w:r>
      <w:r w:rsidR="00322042">
        <w:rPr>
          <w:noProof/>
          <w:sz w:val="20"/>
          <w:u w:val="single"/>
        </w:rPr>
        <w:t> </w:t>
      </w:r>
      <w:r w:rsidR="00322042">
        <w:rPr>
          <w:noProof/>
          <w:sz w:val="20"/>
          <w:u w:val="single"/>
        </w:rPr>
        <w:t> </w:t>
      </w:r>
      <w:r w:rsidR="00322042">
        <w:rPr>
          <w:noProof/>
          <w:sz w:val="20"/>
          <w:u w:val="single"/>
        </w:rPr>
        <w:t> </w:t>
      </w:r>
      <w:r w:rsidR="00322042">
        <w:rPr>
          <w:sz w:val="20"/>
          <w:u w:val="single"/>
        </w:rPr>
        <w:fldChar w:fldCharType="end"/>
      </w:r>
      <w:bookmarkEnd w:id="2"/>
    </w:p>
    <w:p w14:paraId="7C5EA598" w14:textId="77777777" w:rsidR="00C76875" w:rsidRPr="00CA5507" w:rsidRDefault="00C76875" w:rsidP="00C744B2">
      <w:pPr>
        <w:spacing w:before="40" w:after="40"/>
        <w:contextualSpacing/>
        <w:rPr>
          <w:sz w:val="20"/>
        </w:rPr>
      </w:pPr>
      <w:r w:rsidRPr="00CA5507">
        <w:rPr>
          <w:sz w:val="20"/>
        </w:rPr>
        <w:t>(Only course that can be transferred in)</w:t>
      </w:r>
    </w:p>
    <w:p w14:paraId="5603C528" w14:textId="18AB3741" w:rsidR="00C744B2" w:rsidRPr="00CA5507" w:rsidRDefault="00C744B2" w:rsidP="00C744B2">
      <w:pPr>
        <w:spacing w:before="40" w:after="40"/>
        <w:contextualSpacing/>
        <w:rPr>
          <w:sz w:val="20"/>
        </w:rPr>
      </w:pPr>
    </w:p>
    <w:p w14:paraId="69AF82FE" w14:textId="77777777" w:rsidR="00C76875" w:rsidRPr="00CA5507" w:rsidRDefault="00C744B2" w:rsidP="00C744B2">
      <w:pPr>
        <w:spacing w:before="40" w:after="40"/>
        <w:contextualSpacing/>
        <w:rPr>
          <w:sz w:val="20"/>
        </w:rPr>
      </w:pPr>
      <w:r w:rsidRPr="00CA5507">
        <w:rPr>
          <w:sz w:val="20"/>
        </w:rPr>
        <w:t xml:space="preserve">Choose one of these courses: </w:t>
      </w:r>
    </w:p>
    <w:p w14:paraId="0D4146F5" w14:textId="2DB4E88F" w:rsidR="00C76875" w:rsidRPr="00CA5507" w:rsidRDefault="00C76875" w:rsidP="00C744B2">
      <w:pPr>
        <w:spacing w:before="40" w:after="40"/>
        <w:contextualSpacing/>
        <w:rPr>
          <w:sz w:val="20"/>
        </w:rPr>
      </w:pPr>
      <w:r w:rsidRPr="00CA5507">
        <w:rPr>
          <w:b/>
          <w:sz w:val="20"/>
        </w:rPr>
        <w:t>PSY 431 Developmental Psychology</w:t>
      </w:r>
      <w:r w:rsidRPr="00CA5507">
        <w:rPr>
          <w:sz w:val="20"/>
        </w:rPr>
        <w:t xml:space="preserve"> (for </w:t>
      </w:r>
      <w:r w:rsidR="00CE795B">
        <w:rPr>
          <w:sz w:val="20"/>
        </w:rPr>
        <w:t>PSY</w:t>
      </w:r>
      <w:r w:rsidRPr="00CA5507">
        <w:rPr>
          <w:sz w:val="20"/>
        </w:rPr>
        <w:t xml:space="preserve"> </w:t>
      </w:r>
      <w:r w:rsidR="00CE795B">
        <w:rPr>
          <w:sz w:val="20"/>
        </w:rPr>
        <w:t xml:space="preserve">and CAD </w:t>
      </w:r>
      <w:r w:rsidRPr="00CA5507">
        <w:rPr>
          <w:sz w:val="20"/>
        </w:rPr>
        <w:t>majors)</w:t>
      </w:r>
    </w:p>
    <w:p w14:paraId="1C4BE213" w14:textId="705762F1" w:rsidR="00C76875" w:rsidRPr="00CA5507" w:rsidRDefault="00C76875" w:rsidP="00C744B2">
      <w:pPr>
        <w:spacing w:before="40" w:after="40"/>
        <w:contextualSpacing/>
        <w:rPr>
          <w:sz w:val="20"/>
          <w:u w:val="single"/>
        </w:rPr>
      </w:pPr>
      <w:r w:rsidRPr="00CA5507">
        <w:rPr>
          <w:b/>
          <w:sz w:val="20"/>
        </w:rPr>
        <w:t>SW 410 Hum Dev and Soc Services</w:t>
      </w:r>
      <w:r w:rsidRPr="00CA5507">
        <w:rPr>
          <w:sz w:val="20"/>
        </w:rPr>
        <w:t xml:space="preserve"> (for </w:t>
      </w:r>
      <w:r w:rsidR="00CE795B">
        <w:rPr>
          <w:sz w:val="20"/>
        </w:rPr>
        <w:t>S</w:t>
      </w:r>
      <w:r w:rsidRPr="00CA5507">
        <w:rPr>
          <w:sz w:val="20"/>
        </w:rPr>
        <w:t xml:space="preserve">ocial </w:t>
      </w:r>
      <w:r w:rsidR="00CE795B">
        <w:rPr>
          <w:sz w:val="20"/>
        </w:rPr>
        <w:t>W</w:t>
      </w:r>
      <w:r w:rsidRPr="00CA5507">
        <w:rPr>
          <w:sz w:val="20"/>
        </w:rPr>
        <w:t>ork majors</w:t>
      </w:r>
      <w:r w:rsidR="00CE795B">
        <w:rPr>
          <w:sz w:val="20"/>
        </w:rPr>
        <w:t>)</w:t>
      </w:r>
    </w:p>
    <w:p w14:paraId="262CA7CE" w14:textId="1221F9A0" w:rsidR="00C744B2" w:rsidRPr="00CA5507" w:rsidRDefault="00C76875" w:rsidP="00C744B2">
      <w:pPr>
        <w:spacing w:before="40" w:after="40"/>
        <w:contextualSpacing/>
        <w:rPr>
          <w:sz w:val="20"/>
          <w:u w:val="single"/>
        </w:rPr>
      </w:pPr>
      <w:r w:rsidRPr="00CA5507">
        <w:rPr>
          <w:b/>
          <w:sz w:val="20"/>
        </w:rPr>
        <w:t>PSY 330 Child Development</w:t>
      </w:r>
      <w:r w:rsidR="00EB25AE" w:rsidRPr="00CA5507">
        <w:rPr>
          <w:sz w:val="20"/>
        </w:rPr>
        <w:t xml:space="preserve"> (open to all majors)</w:t>
      </w:r>
      <w:r w:rsidR="00C744B2" w:rsidRPr="00CA5507">
        <w:rPr>
          <w:sz w:val="20"/>
        </w:rPr>
        <w:tab/>
      </w:r>
      <w:r w:rsidR="00C744B2" w:rsidRPr="00CA5507">
        <w:rPr>
          <w:sz w:val="20"/>
        </w:rPr>
        <w:tab/>
      </w:r>
      <w:r w:rsidR="00C744B2" w:rsidRPr="00CA5507">
        <w:rPr>
          <w:sz w:val="20"/>
        </w:rPr>
        <w:tab/>
      </w:r>
      <w:r w:rsidR="00C744B2" w:rsidRPr="00CA5507">
        <w:rPr>
          <w:sz w:val="20"/>
        </w:rPr>
        <w:tab/>
      </w:r>
      <w:r w:rsidR="00C744B2" w:rsidRPr="00CA5507">
        <w:rPr>
          <w:sz w:val="20"/>
        </w:rPr>
        <w:tab/>
      </w:r>
      <w:r w:rsidR="00CA5507">
        <w:rPr>
          <w:sz w:val="20"/>
        </w:rPr>
        <w:tab/>
      </w:r>
      <w:r w:rsidR="00C744B2" w:rsidRPr="00CA5507">
        <w:rPr>
          <w:b/>
          <w:sz w:val="20"/>
        </w:rPr>
        <w:t>3</w:t>
      </w:r>
      <w:r w:rsidR="00CA5507">
        <w:rPr>
          <w:b/>
          <w:sz w:val="20"/>
        </w:rPr>
        <w:t xml:space="preserve"> </w:t>
      </w:r>
      <w:r w:rsidR="00CA5507">
        <w:rPr>
          <w:b/>
          <w:sz w:val="20"/>
        </w:rPr>
        <w:tab/>
      </w:r>
      <w:r w:rsidR="00CA5507">
        <w:rPr>
          <w:b/>
          <w:sz w:val="20"/>
        </w:rPr>
        <w:tab/>
      </w:r>
      <w:r w:rsidR="00322042">
        <w:rPr>
          <w:b/>
          <w:sz w:val="20"/>
        </w:rPr>
        <w:tab/>
      </w:r>
      <w:r w:rsidR="00322042">
        <w:rPr>
          <w:b/>
          <w:sz w:val="20"/>
        </w:rPr>
        <w:tab/>
      </w:r>
      <w:r w:rsidR="00322042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22042">
        <w:rPr>
          <w:sz w:val="20"/>
          <w:u w:val="single"/>
        </w:rPr>
        <w:instrText xml:space="preserve"> FORMTEXT </w:instrText>
      </w:r>
      <w:r w:rsidR="00322042">
        <w:rPr>
          <w:sz w:val="20"/>
          <w:u w:val="single"/>
        </w:rPr>
      </w:r>
      <w:r w:rsidR="00322042">
        <w:rPr>
          <w:sz w:val="20"/>
          <w:u w:val="single"/>
        </w:rPr>
        <w:fldChar w:fldCharType="separate"/>
      </w:r>
      <w:r w:rsidR="00322042">
        <w:rPr>
          <w:noProof/>
          <w:sz w:val="20"/>
          <w:u w:val="single"/>
        </w:rPr>
        <w:t> </w:t>
      </w:r>
      <w:r w:rsidR="00322042">
        <w:rPr>
          <w:noProof/>
          <w:sz w:val="20"/>
          <w:u w:val="single"/>
        </w:rPr>
        <w:t> </w:t>
      </w:r>
      <w:r w:rsidR="00322042">
        <w:rPr>
          <w:noProof/>
          <w:sz w:val="20"/>
          <w:u w:val="single"/>
        </w:rPr>
        <w:t> </w:t>
      </w:r>
      <w:r w:rsidR="00322042">
        <w:rPr>
          <w:noProof/>
          <w:sz w:val="20"/>
          <w:u w:val="single"/>
        </w:rPr>
        <w:t> </w:t>
      </w:r>
      <w:r w:rsidR="00322042">
        <w:rPr>
          <w:noProof/>
          <w:sz w:val="20"/>
          <w:u w:val="single"/>
        </w:rPr>
        <w:t> </w:t>
      </w:r>
      <w:r w:rsidR="00322042">
        <w:rPr>
          <w:sz w:val="20"/>
          <w:u w:val="single"/>
        </w:rPr>
        <w:fldChar w:fldCharType="end"/>
      </w:r>
      <w:bookmarkEnd w:id="3"/>
    </w:p>
    <w:p w14:paraId="1A2E4675" w14:textId="77777777" w:rsidR="00C744B2" w:rsidRPr="00CA5507" w:rsidRDefault="00C744B2" w:rsidP="00C744B2">
      <w:pPr>
        <w:spacing w:before="40" w:after="40"/>
        <w:contextualSpacing/>
        <w:rPr>
          <w:sz w:val="20"/>
          <w:u w:val="single"/>
        </w:rPr>
      </w:pPr>
    </w:p>
    <w:p w14:paraId="7C51A7F4" w14:textId="1EB50C05" w:rsidR="00EB25AE" w:rsidRPr="00CA5507" w:rsidRDefault="00C744B2" w:rsidP="00C744B2">
      <w:pPr>
        <w:spacing w:before="40" w:after="40"/>
        <w:contextualSpacing/>
        <w:rPr>
          <w:sz w:val="20"/>
        </w:rPr>
      </w:pPr>
      <w:r w:rsidRPr="00CA5507">
        <w:rPr>
          <w:b/>
          <w:sz w:val="20"/>
        </w:rPr>
        <w:t>COUN 690</w:t>
      </w:r>
      <w:r w:rsidR="00EB25AE" w:rsidRPr="00CA5507">
        <w:rPr>
          <w:b/>
          <w:sz w:val="20"/>
        </w:rPr>
        <w:t xml:space="preserve"> Field of Counseling 1</w:t>
      </w:r>
      <w:r w:rsidRPr="00CA5507">
        <w:rPr>
          <w:sz w:val="20"/>
        </w:rPr>
        <w:t xml:space="preserve"> (taught Fall only)</w:t>
      </w:r>
      <w:r w:rsidR="00EB25AE" w:rsidRPr="00CA5507">
        <w:rPr>
          <w:sz w:val="20"/>
        </w:rPr>
        <w:tab/>
      </w:r>
      <w:r w:rsidR="00EB25AE" w:rsidRPr="00CA5507">
        <w:rPr>
          <w:sz w:val="20"/>
        </w:rPr>
        <w:tab/>
      </w:r>
      <w:r w:rsidR="00EB25AE" w:rsidRPr="00CA5507">
        <w:rPr>
          <w:sz w:val="20"/>
        </w:rPr>
        <w:tab/>
      </w:r>
      <w:r w:rsidR="00EB25AE" w:rsidRPr="00CA5507">
        <w:rPr>
          <w:sz w:val="20"/>
        </w:rPr>
        <w:tab/>
      </w:r>
      <w:r w:rsidR="00EB25AE" w:rsidRPr="00CA5507">
        <w:rPr>
          <w:sz w:val="20"/>
        </w:rPr>
        <w:tab/>
      </w:r>
      <w:r w:rsidR="00CA5507">
        <w:rPr>
          <w:sz w:val="20"/>
        </w:rPr>
        <w:tab/>
      </w:r>
      <w:r w:rsidR="00CA5507">
        <w:rPr>
          <w:b/>
          <w:sz w:val="20"/>
        </w:rPr>
        <w:t xml:space="preserve">3 </w:t>
      </w:r>
      <w:r w:rsidR="00CA5507">
        <w:rPr>
          <w:b/>
          <w:sz w:val="20"/>
        </w:rPr>
        <w:tab/>
      </w:r>
      <w:r w:rsidR="00CA5507">
        <w:rPr>
          <w:b/>
          <w:sz w:val="20"/>
        </w:rPr>
        <w:tab/>
      </w:r>
      <w:r w:rsidR="00322042">
        <w:rPr>
          <w:b/>
          <w:sz w:val="20"/>
        </w:rPr>
        <w:tab/>
      </w:r>
      <w:r w:rsidR="00322042">
        <w:rPr>
          <w:b/>
          <w:sz w:val="20"/>
        </w:rPr>
        <w:tab/>
      </w:r>
      <w:r w:rsidR="00322042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22042">
        <w:rPr>
          <w:sz w:val="20"/>
          <w:u w:val="single"/>
        </w:rPr>
        <w:instrText xml:space="preserve"> FORMTEXT </w:instrText>
      </w:r>
      <w:r w:rsidR="00322042">
        <w:rPr>
          <w:sz w:val="20"/>
          <w:u w:val="single"/>
        </w:rPr>
      </w:r>
      <w:r w:rsidR="00322042">
        <w:rPr>
          <w:sz w:val="20"/>
          <w:u w:val="single"/>
        </w:rPr>
        <w:fldChar w:fldCharType="separate"/>
      </w:r>
      <w:r w:rsidR="00322042">
        <w:rPr>
          <w:noProof/>
          <w:sz w:val="20"/>
          <w:u w:val="single"/>
        </w:rPr>
        <w:t> </w:t>
      </w:r>
      <w:r w:rsidR="00322042">
        <w:rPr>
          <w:noProof/>
          <w:sz w:val="20"/>
          <w:u w:val="single"/>
        </w:rPr>
        <w:t> </w:t>
      </w:r>
      <w:r w:rsidR="00322042">
        <w:rPr>
          <w:noProof/>
          <w:sz w:val="20"/>
          <w:u w:val="single"/>
        </w:rPr>
        <w:t> </w:t>
      </w:r>
      <w:r w:rsidR="00322042">
        <w:rPr>
          <w:noProof/>
          <w:sz w:val="20"/>
          <w:u w:val="single"/>
        </w:rPr>
        <w:t> </w:t>
      </w:r>
      <w:r w:rsidR="00322042">
        <w:rPr>
          <w:noProof/>
          <w:sz w:val="20"/>
          <w:u w:val="single"/>
        </w:rPr>
        <w:t> </w:t>
      </w:r>
      <w:r w:rsidR="00322042">
        <w:rPr>
          <w:sz w:val="20"/>
          <w:u w:val="single"/>
        </w:rPr>
        <w:fldChar w:fldCharType="end"/>
      </w:r>
      <w:bookmarkEnd w:id="4"/>
    </w:p>
    <w:p w14:paraId="63A53758" w14:textId="77777777" w:rsidR="00C744B2" w:rsidRPr="00CA5507" w:rsidRDefault="00EB25AE" w:rsidP="00C744B2">
      <w:pPr>
        <w:spacing w:before="40" w:after="40"/>
        <w:contextualSpacing/>
        <w:rPr>
          <w:sz w:val="20"/>
        </w:rPr>
      </w:pPr>
      <w:r w:rsidRPr="00CA5507">
        <w:rPr>
          <w:sz w:val="20"/>
        </w:rPr>
        <w:tab/>
      </w:r>
      <w:r w:rsidRPr="00CA5507">
        <w:rPr>
          <w:sz w:val="20"/>
        </w:rPr>
        <w:tab/>
      </w:r>
      <w:r w:rsidRPr="00CA5507">
        <w:rPr>
          <w:sz w:val="20"/>
        </w:rPr>
        <w:tab/>
      </w:r>
      <w:r w:rsidRPr="00CA5507">
        <w:rPr>
          <w:sz w:val="20"/>
        </w:rPr>
        <w:tab/>
      </w:r>
      <w:r w:rsidRPr="00CA5507">
        <w:rPr>
          <w:sz w:val="20"/>
        </w:rPr>
        <w:tab/>
      </w:r>
    </w:p>
    <w:p w14:paraId="544926F9" w14:textId="6CE3F8A7" w:rsidR="00C744B2" w:rsidRPr="00CA5507" w:rsidRDefault="00C744B2" w:rsidP="00C744B2">
      <w:pPr>
        <w:spacing w:before="40" w:after="40"/>
        <w:contextualSpacing/>
        <w:rPr>
          <w:sz w:val="20"/>
        </w:rPr>
      </w:pPr>
      <w:r w:rsidRPr="00CA5507">
        <w:rPr>
          <w:b/>
          <w:sz w:val="20"/>
        </w:rPr>
        <w:t xml:space="preserve">COUN 691 </w:t>
      </w:r>
      <w:r w:rsidR="00EB25AE" w:rsidRPr="00CA5507">
        <w:rPr>
          <w:b/>
          <w:sz w:val="20"/>
        </w:rPr>
        <w:t>Multicultural Human Relations</w:t>
      </w:r>
      <w:r w:rsidR="00EB25AE" w:rsidRPr="00CA5507">
        <w:rPr>
          <w:sz w:val="20"/>
        </w:rPr>
        <w:t xml:space="preserve"> </w:t>
      </w:r>
      <w:r w:rsidRPr="00CA5507">
        <w:rPr>
          <w:sz w:val="20"/>
        </w:rPr>
        <w:t>(taught Spring only)</w:t>
      </w:r>
      <w:r w:rsidR="00EB25AE" w:rsidRPr="00CA5507">
        <w:rPr>
          <w:sz w:val="20"/>
        </w:rPr>
        <w:tab/>
      </w:r>
      <w:r w:rsidR="00EB25AE" w:rsidRPr="00CA5507">
        <w:rPr>
          <w:sz w:val="20"/>
        </w:rPr>
        <w:tab/>
      </w:r>
      <w:r w:rsidR="00CA5507">
        <w:rPr>
          <w:sz w:val="20"/>
        </w:rPr>
        <w:tab/>
      </w:r>
      <w:r w:rsidR="00CA5507">
        <w:rPr>
          <w:b/>
          <w:sz w:val="20"/>
        </w:rPr>
        <w:t xml:space="preserve">3 </w:t>
      </w:r>
      <w:r w:rsidR="00CA5507">
        <w:rPr>
          <w:b/>
          <w:sz w:val="20"/>
        </w:rPr>
        <w:tab/>
      </w:r>
      <w:r w:rsidR="00CA5507">
        <w:rPr>
          <w:b/>
          <w:sz w:val="20"/>
        </w:rPr>
        <w:tab/>
      </w:r>
      <w:r w:rsidR="00322042">
        <w:rPr>
          <w:b/>
          <w:sz w:val="20"/>
        </w:rPr>
        <w:tab/>
      </w:r>
      <w:r w:rsidR="00322042">
        <w:rPr>
          <w:b/>
          <w:sz w:val="20"/>
        </w:rPr>
        <w:tab/>
      </w:r>
      <w:r w:rsidR="00322042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22042">
        <w:rPr>
          <w:sz w:val="20"/>
          <w:u w:val="single"/>
        </w:rPr>
        <w:instrText xml:space="preserve"> FORMTEXT </w:instrText>
      </w:r>
      <w:r w:rsidR="00322042">
        <w:rPr>
          <w:sz w:val="20"/>
          <w:u w:val="single"/>
        </w:rPr>
      </w:r>
      <w:r w:rsidR="00322042">
        <w:rPr>
          <w:sz w:val="20"/>
          <w:u w:val="single"/>
        </w:rPr>
        <w:fldChar w:fldCharType="separate"/>
      </w:r>
      <w:r w:rsidR="00322042">
        <w:rPr>
          <w:noProof/>
          <w:sz w:val="20"/>
          <w:u w:val="single"/>
        </w:rPr>
        <w:t> </w:t>
      </w:r>
      <w:r w:rsidR="00322042">
        <w:rPr>
          <w:noProof/>
          <w:sz w:val="20"/>
          <w:u w:val="single"/>
        </w:rPr>
        <w:t> </w:t>
      </w:r>
      <w:r w:rsidR="00322042">
        <w:rPr>
          <w:noProof/>
          <w:sz w:val="20"/>
          <w:u w:val="single"/>
        </w:rPr>
        <w:t> </w:t>
      </w:r>
      <w:r w:rsidR="00322042">
        <w:rPr>
          <w:noProof/>
          <w:sz w:val="20"/>
          <w:u w:val="single"/>
        </w:rPr>
        <w:t> </w:t>
      </w:r>
      <w:r w:rsidR="00322042">
        <w:rPr>
          <w:noProof/>
          <w:sz w:val="20"/>
          <w:u w:val="single"/>
        </w:rPr>
        <w:t> </w:t>
      </w:r>
      <w:r w:rsidR="00322042">
        <w:rPr>
          <w:sz w:val="20"/>
          <w:u w:val="single"/>
        </w:rPr>
        <w:fldChar w:fldCharType="end"/>
      </w:r>
      <w:bookmarkEnd w:id="5"/>
    </w:p>
    <w:p w14:paraId="15690FE7" w14:textId="77777777" w:rsidR="008D611A" w:rsidRPr="00CA5507" w:rsidRDefault="008D611A">
      <w:pPr>
        <w:rPr>
          <w:sz w:val="20"/>
        </w:rPr>
      </w:pPr>
    </w:p>
    <w:p w14:paraId="7A93C48A" w14:textId="77777777" w:rsidR="00EB25AE" w:rsidRPr="00CA5507" w:rsidRDefault="00EB25AE" w:rsidP="00EB25AE">
      <w:pPr>
        <w:jc w:val="center"/>
        <w:rPr>
          <w:b/>
          <w:sz w:val="20"/>
        </w:rPr>
      </w:pPr>
      <w:r w:rsidRPr="00CA5507">
        <w:rPr>
          <w:b/>
          <w:sz w:val="20"/>
        </w:rPr>
        <w:t>Electives</w:t>
      </w:r>
    </w:p>
    <w:p w14:paraId="11E7E81C" w14:textId="77777777" w:rsidR="00EB25AE" w:rsidRPr="00CA5507" w:rsidRDefault="00CA5507" w:rsidP="00EB25AE">
      <w:pPr>
        <w:rPr>
          <w:sz w:val="20"/>
        </w:rPr>
      </w:pPr>
      <w:r>
        <w:rPr>
          <w:sz w:val="20"/>
        </w:rPr>
        <w:t>Two</w:t>
      </w:r>
      <w:r w:rsidR="00EB25AE" w:rsidRPr="00CA5507">
        <w:rPr>
          <w:sz w:val="20"/>
        </w:rPr>
        <w:t xml:space="preserve"> electives</w:t>
      </w:r>
      <w:r>
        <w:rPr>
          <w:sz w:val="20"/>
        </w:rPr>
        <w:t>—one social justice and one general—</w:t>
      </w:r>
      <w:r w:rsidR="00871C6B">
        <w:rPr>
          <w:sz w:val="20"/>
        </w:rPr>
        <w:t xml:space="preserve">must </w:t>
      </w:r>
      <w:r w:rsidR="00904358">
        <w:rPr>
          <w:sz w:val="20"/>
        </w:rPr>
        <w:t xml:space="preserve">also </w:t>
      </w:r>
      <w:r w:rsidR="00EB25AE" w:rsidRPr="00CA5507">
        <w:rPr>
          <w:sz w:val="20"/>
        </w:rPr>
        <w:t xml:space="preserve">be </w:t>
      </w:r>
      <w:r w:rsidR="00904358">
        <w:rPr>
          <w:sz w:val="20"/>
        </w:rPr>
        <w:t>taken to complete the minor. Choose</w:t>
      </w:r>
      <w:r w:rsidR="00EB25AE" w:rsidRPr="00CA5507">
        <w:rPr>
          <w:sz w:val="20"/>
        </w:rPr>
        <w:t xml:space="preserve"> from the </w:t>
      </w:r>
      <w:r w:rsidR="00904358">
        <w:rPr>
          <w:sz w:val="20"/>
        </w:rPr>
        <w:t xml:space="preserve">approved </w:t>
      </w:r>
      <w:r w:rsidR="00EB25AE" w:rsidRPr="00CA5507">
        <w:rPr>
          <w:sz w:val="20"/>
        </w:rPr>
        <w:t>list</w:t>
      </w:r>
      <w:r w:rsidR="00904358">
        <w:rPr>
          <w:sz w:val="20"/>
        </w:rPr>
        <w:t xml:space="preserve"> of electives</w:t>
      </w:r>
      <w:r w:rsidR="00EB25AE" w:rsidRPr="00CA5507">
        <w:rPr>
          <w:sz w:val="20"/>
        </w:rPr>
        <w:t xml:space="preserve"> on page 2. </w:t>
      </w:r>
      <w:r>
        <w:rPr>
          <w:sz w:val="20"/>
        </w:rPr>
        <w:t xml:space="preserve">Electives may be 3 or 4 units. </w:t>
      </w:r>
    </w:p>
    <w:p w14:paraId="08C024F6" w14:textId="77777777" w:rsidR="00EB25AE" w:rsidRPr="00CA5507" w:rsidRDefault="00EB25AE" w:rsidP="00EB25AE">
      <w:pPr>
        <w:rPr>
          <w:sz w:val="20"/>
        </w:rPr>
      </w:pPr>
    </w:p>
    <w:p w14:paraId="4E5699FA" w14:textId="269B759E" w:rsidR="00EB25AE" w:rsidRDefault="00CA5507" w:rsidP="00EB25AE">
      <w:pPr>
        <w:rPr>
          <w:b/>
          <w:sz w:val="20"/>
          <w:u w:val="single"/>
        </w:rPr>
      </w:pPr>
      <w:r>
        <w:rPr>
          <w:b/>
          <w:sz w:val="20"/>
          <w:u w:val="single"/>
        </w:rPr>
        <w:t>Social Justice Elective</w:t>
      </w:r>
      <w:r w:rsidR="00384EDA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Course # and N</w:t>
      </w:r>
      <w:r w:rsidR="00EB25AE" w:rsidRPr="00CA5507">
        <w:rPr>
          <w:b/>
          <w:sz w:val="20"/>
          <w:u w:val="single"/>
        </w:rPr>
        <w:t>ame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EB25AE" w:rsidRPr="00CA5507">
        <w:rPr>
          <w:b/>
          <w:sz w:val="20"/>
          <w:u w:val="single"/>
        </w:rPr>
        <w:t>Units</w:t>
      </w:r>
      <w:r w:rsidR="00EB25AE" w:rsidRPr="00CA5507">
        <w:rPr>
          <w:b/>
          <w:sz w:val="20"/>
        </w:rPr>
        <w:tab/>
      </w:r>
      <w:r w:rsidR="00EB25AE" w:rsidRPr="00CA5507">
        <w:rPr>
          <w:b/>
          <w:sz w:val="20"/>
        </w:rPr>
        <w:tab/>
      </w:r>
      <w:r w:rsidR="00EB25AE" w:rsidRPr="00CA5507">
        <w:rPr>
          <w:b/>
          <w:sz w:val="20"/>
        </w:rPr>
        <w:tab/>
      </w:r>
      <w:r w:rsidR="00EB25AE" w:rsidRPr="00CA5507">
        <w:rPr>
          <w:b/>
          <w:sz w:val="20"/>
          <w:u w:val="single"/>
        </w:rPr>
        <w:t>Semester</w:t>
      </w:r>
      <w:r w:rsidR="00684213">
        <w:rPr>
          <w:b/>
          <w:sz w:val="20"/>
          <w:u w:val="single"/>
        </w:rPr>
        <w:t>/Year</w:t>
      </w:r>
    </w:p>
    <w:p w14:paraId="6B5DF6E4" w14:textId="77777777" w:rsidR="00CA5507" w:rsidRDefault="00CA5507" w:rsidP="00EB25AE">
      <w:pPr>
        <w:rPr>
          <w:b/>
          <w:sz w:val="20"/>
          <w:u w:val="single"/>
        </w:rPr>
      </w:pPr>
    </w:p>
    <w:p w14:paraId="0ED57853" w14:textId="35EDAE18" w:rsidR="00CA5507" w:rsidRPr="00CA5507" w:rsidRDefault="00322042" w:rsidP="00CA5507">
      <w:pPr>
        <w:spacing w:before="40" w:after="40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6"/>
      <w:r w:rsidR="00CA5507">
        <w:rPr>
          <w:sz w:val="20"/>
        </w:rPr>
        <w:tab/>
      </w:r>
      <w:r w:rsidR="00CA5507">
        <w:rPr>
          <w:sz w:val="20"/>
        </w:rPr>
        <w:tab/>
      </w:r>
      <w:r w:rsidR="00CA5507">
        <w:rPr>
          <w:sz w:val="20"/>
        </w:rPr>
        <w:tab/>
      </w:r>
      <w:r w:rsidR="00CA5507">
        <w:rPr>
          <w:sz w:val="20"/>
        </w:rPr>
        <w:tab/>
      </w:r>
      <w:r w:rsidR="00CA5507">
        <w:rPr>
          <w:sz w:val="20"/>
        </w:rPr>
        <w:tab/>
      </w:r>
      <w:r w:rsidR="00CA5507">
        <w:rPr>
          <w:sz w:val="20"/>
        </w:rPr>
        <w:tab/>
      </w:r>
      <w:r w:rsidR="00CA550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7"/>
      <w:r w:rsidR="00CA550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8"/>
    </w:p>
    <w:p w14:paraId="2E75C66B" w14:textId="77777777" w:rsidR="00CA5507" w:rsidRPr="00CA5507" w:rsidRDefault="00CA5507" w:rsidP="00EB25AE">
      <w:pPr>
        <w:rPr>
          <w:sz w:val="20"/>
          <w:u w:val="single"/>
        </w:rPr>
      </w:pPr>
      <w:r>
        <w:rPr>
          <w:sz w:val="20"/>
        </w:rPr>
        <w:tab/>
      </w:r>
    </w:p>
    <w:p w14:paraId="7749CE89" w14:textId="77777777" w:rsidR="00CA5507" w:rsidRDefault="00CA5507" w:rsidP="00EB25AE">
      <w:pPr>
        <w:rPr>
          <w:b/>
          <w:sz w:val="20"/>
          <w:u w:val="single"/>
        </w:rPr>
      </w:pPr>
    </w:p>
    <w:p w14:paraId="65854B8A" w14:textId="3FE10B5B" w:rsidR="00CA5507" w:rsidRPr="00CA5507" w:rsidRDefault="00CA5507" w:rsidP="00CA5507">
      <w:pPr>
        <w:rPr>
          <w:b/>
          <w:sz w:val="20"/>
        </w:rPr>
      </w:pPr>
      <w:r>
        <w:rPr>
          <w:b/>
          <w:sz w:val="20"/>
          <w:u w:val="single"/>
        </w:rPr>
        <w:t>General Elective</w:t>
      </w:r>
      <w:r w:rsidR="00384EDA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Course # and N</w:t>
      </w:r>
      <w:r w:rsidRPr="00CA5507">
        <w:rPr>
          <w:b/>
          <w:sz w:val="20"/>
          <w:u w:val="single"/>
        </w:rPr>
        <w:t>ame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CA5507">
        <w:rPr>
          <w:b/>
          <w:sz w:val="20"/>
          <w:u w:val="single"/>
        </w:rPr>
        <w:t>Units</w:t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  <w:u w:val="single"/>
        </w:rPr>
        <w:t>Semester</w:t>
      </w:r>
      <w:r w:rsidR="00684213">
        <w:rPr>
          <w:b/>
          <w:sz w:val="20"/>
          <w:u w:val="single"/>
        </w:rPr>
        <w:t>/Year</w:t>
      </w:r>
    </w:p>
    <w:p w14:paraId="45AFCB05" w14:textId="77777777" w:rsidR="00CA5507" w:rsidRDefault="00CA5507" w:rsidP="00EB25AE">
      <w:pPr>
        <w:rPr>
          <w:b/>
          <w:sz w:val="20"/>
        </w:rPr>
      </w:pPr>
    </w:p>
    <w:p w14:paraId="665EF179" w14:textId="3F46D82C" w:rsidR="00CA5507" w:rsidRPr="00CE795B" w:rsidRDefault="00322042" w:rsidP="00CE795B">
      <w:pPr>
        <w:spacing w:before="40" w:after="40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9"/>
      <w:r w:rsidR="00CA5507">
        <w:rPr>
          <w:sz w:val="20"/>
        </w:rPr>
        <w:tab/>
      </w:r>
      <w:r w:rsidR="00CA5507">
        <w:rPr>
          <w:sz w:val="20"/>
        </w:rPr>
        <w:tab/>
      </w:r>
      <w:r w:rsidR="00CA5507">
        <w:rPr>
          <w:sz w:val="20"/>
        </w:rPr>
        <w:tab/>
      </w:r>
      <w:r w:rsidR="00CA5507">
        <w:rPr>
          <w:sz w:val="20"/>
        </w:rPr>
        <w:tab/>
      </w:r>
      <w:r w:rsidR="00CA5507">
        <w:rPr>
          <w:sz w:val="20"/>
        </w:rPr>
        <w:tab/>
      </w:r>
      <w:r w:rsidR="00CA5507">
        <w:rPr>
          <w:sz w:val="20"/>
        </w:rPr>
        <w:tab/>
      </w:r>
      <w:r w:rsidR="00CA550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0"/>
      <w:r w:rsidR="00CA550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1"/>
    </w:p>
    <w:p w14:paraId="63629169" w14:textId="77777777" w:rsidR="00CA5507" w:rsidRDefault="00CA5507" w:rsidP="00EB25AE">
      <w:pPr>
        <w:rPr>
          <w:b/>
          <w:sz w:val="20"/>
        </w:rPr>
      </w:pPr>
    </w:p>
    <w:p w14:paraId="57715CE8" w14:textId="31A70B6B" w:rsidR="00CA5507" w:rsidRDefault="00CA5507" w:rsidP="00EB25A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5A7210">
        <w:rPr>
          <w:b/>
          <w:sz w:val="20"/>
        </w:rPr>
        <w:t>Total Units</w:t>
      </w:r>
      <w:r w:rsidRPr="005A7210">
        <w:rPr>
          <w:b/>
          <w:sz w:val="20"/>
        </w:rPr>
        <w:tab/>
      </w:r>
      <w:r w:rsidR="00322042">
        <w:rPr>
          <w:b/>
          <w:sz w:val="20"/>
        </w:rPr>
        <w:tab/>
      </w:r>
      <w:r w:rsidRPr="00386A1D">
        <w:rPr>
          <w:b/>
          <w:sz w:val="20"/>
          <w:u w:val="single"/>
        </w:rPr>
        <w:t>18-20</w:t>
      </w:r>
    </w:p>
    <w:p w14:paraId="4284413B" w14:textId="77777777" w:rsidR="00CE795B" w:rsidRDefault="00CE795B" w:rsidP="00EB25AE">
      <w:pPr>
        <w:rPr>
          <w:sz w:val="20"/>
        </w:rPr>
      </w:pPr>
    </w:p>
    <w:p w14:paraId="0290D0AF" w14:textId="3AD618DA" w:rsidR="00871C6B" w:rsidRDefault="00871C6B" w:rsidP="00EB25AE">
      <w:pPr>
        <w:rPr>
          <w:b/>
          <w:sz w:val="20"/>
        </w:rPr>
      </w:pPr>
      <w:r w:rsidRPr="00CA5507">
        <w:rPr>
          <w:sz w:val="20"/>
        </w:rPr>
        <w:t xml:space="preserve">If you have advising questions, please contact the minor advisor at </w:t>
      </w:r>
      <w:hyperlink r:id="rId7" w:history="1">
        <w:r w:rsidRPr="006A60B4">
          <w:rPr>
            <w:rStyle w:val="Hyperlink"/>
            <w:b/>
            <w:sz w:val="20"/>
          </w:rPr>
          <w:t>counselingminor@sfsu.edu</w:t>
        </w:r>
      </w:hyperlink>
    </w:p>
    <w:p w14:paraId="08A2781C" w14:textId="77777777" w:rsidR="00CA5507" w:rsidRDefault="00CA5507" w:rsidP="00EB25AE">
      <w:pPr>
        <w:rPr>
          <w:b/>
          <w:sz w:val="20"/>
        </w:rPr>
      </w:pPr>
    </w:p>
    <w:p w14:paraId="5BE675EE" w14:textId="77777777" w:rsidR="00E65152" w:rsidRPr="002C2D1E" w:rsidRDefault="00E65152" w:rsidP="00E65152">
      <w:pPr>
        <w:pStyle w:val="Subtitle"/>
      </w:pPr>
      <w:r w:rsidRPr="002C2D1E">
        <w:t>Approved Electives for the Minor in Counseling</w:t>
      </w:r>
    </w:p>
    <w:p w14:paraId="33471F4B" w14:textId="77777777" w:rsidR="00E65152" w:rsidRPr="002C2D1E" w:rsidRDefault="00E65152" w:rsidP="00E65152">
      <w:pPr>
        <w:pStyle w:val="Subtitle"/>
      </w:pPr>
    </w:p>
    <w:p w14:paraId="4A8843C2" w14:textId="58F41DC1" w:rsidR="00E65152" w:rsidRPr="002C2D1E" w:rsidRDefault="00E65152" w:rsidP="00E65152">
      <w:pPr>
        <w:rPr>
          <w:i/>
          <w:sz w:val="20"/>
        </w:rPr>
      </w:pPr>
      <w:r w:rsidRPr="002C2D1E">
        <w:rPr>
          <w:i/>
          <w:sz w:val="20"/>
        </w:rPr>
        <w:t xml:space="preserve">The courses below are approved as electives for the Minor in Counseling. Check the </w:t>
      </w:r>
      <w:hyperlink r:id="rId8" w:anchor="minorrequirementstext" w:history="1">
        <w:r w:rsidRPr="00CE795B">
          <w:rPr>
            <w:rStyle w:val="Hyperlink"/>
            <w:i/>
            <w:sz w:val="20"/>
          </w:rPr>
          <w:t>bulletin</w:t>
        </w:r>
      </w:hyperlink>
      <w:r w:rsidRPr="002C2D1E">
        <w:rPr>
          <w:i/>
          <w:sz w:val="20"/>
        </w:rPr>
        <w:t xml:space="preserve"> </w:t>
      </w:r>
      <w:r>
        <w:rPr>
          <w:i/>
          <w:sz w:val="20"/>
        </w:rPr>
        <w:t xml:space="preserve">for course prerequisites. </w:t>
      </w:r>
      <w:r w:rsidRPr="002C2D1E">
        <w:rPr>
          <w:i/>
          <w:sz w:val="20"/>
        </w:rPr>
        <w:t xml:space="preserve">Permission to take an alternative elective is only granted in </w:t>
      </w:r>
      <w:r>
        <w:rPr>
          <w:i/>
          <w:sz w:val="20"/>
        </w:rPr>
        <w:t>exceptional</w:t>
      </w:r>
      <w:r w:rsidRPr="002C2D1E">
        <w:rPr>
          <w:i/>
          <w:sz w:val="20"/>
        </w:rPr>
        <w:t xml:space="preserve"> cases and must be approved by the minor advisor. </w:t>
      </w:r>
    </w:p>
    <w:p w14:paraId="689C3633" w14:textId="77777777" w:rsidR="00E65152" w:rsidRPr="002C2D1E" w:rsidRDefault="00E65152" w:rsidP="00E65152">
      <w:pPr>
        <w:rPr>
          <w:i/>
          <w:sz w:val="20"/>
        </w:rPr>
      </w:pPr>
    </w:p>
    <w:p w14:paraId="4BD842BB" w14:textId="77777777" w:rsidR="00E65152" w:rsidRPr="002C2D1E" w:rsidRDefault="00E65152" w:rsidP="00E65152">
      <w:pPr>
        <w:rPr>
          <w:rFonts w:eastAsia="Times" w:cs="Times"/>
          <w:bCs/>
          <w:sz w:val="20"/>
          <w:u w:val="single"/>
        </w:rPr>
      </w:pPr>
      <w:r w:rsidRPr="002C2D1E">
        <w:rPr>
          <w:rFonts w:eastAsia="Times" w:cs="Times"/>
          <w:bCs/>
          <w:sz w:val="20"/>
          <w:u w:val="single"/>
        </w:rPr>
        <w:t>Social Justice Electives</w:t>
      </w:r>
    </w:p>
    <w:p w14:paraId="4284D19B" w14:textId="7B736D36" w:rsidR="00E65152" w:rsidRDefault="00E65152" w:rsidP="00E65152">
      <w:pPr>
        <w:rPr>
          <w:rFonts w:eastAsia="Times" w:cs="Times"/>
          <w:bCs/>
          <w:i/>
          <w:iCs/>
          <w:sz w:val="20"/>
        </w:rPr>
      </w:pPr>
      <w:r w:rsidRPr="002C2D1E">
        <w:rPr>
          <w:rFonts w:eastAsia="Times" w:cs="Times"/>
          <w:bCs/>
          <w:i/>
          <w:iCs/>
          <w:sz w:val="20"/>
        </w:rPr>
        <w:t xml:space="preserve">Open to all majors. Select One: </w:t>
      </w:r>
    </w:p>
    <w:p w14:paraId="16319E17" w14:textId="5D156F77" w:rsidR="00CE795B" w:rsidRPr="002C2D1E" w:rsidRDefault="00CE795B" w:rsidP="00E65152">
      <w:pPr>
        <w:rPr>
          <w:rFonts w:eastAsia="Times" w:cs="Times"/>
          <w:bCs/>
          <w:i/>
          <w:iCs/>
          <w:sz w:val="20"/>
        </w:rPr>
      </w:pPr>
      <w:r>
        <w:rPr>
          <w:rFonts w:eastAsia="Times" w:cs="Times"/>
          <w:bCs/>
          <w:i/>
          <w:iCs/>
          <w:sz w:val="20"/>
        </w:rPr>
        <w:t>(</w:t>
      </w:r>
      <w:r w:rsidR="00684213">
        <w:rPr>
          <w:rFonts w:eastAsia="Times" w:cs="Times"/>
          <w:bCs/>
          <w:i/>
          <w:iCs/>
          <w:sz w:val="20"/>
        </w:rPr>
        <w:t>*</w:t>
      </w:r>
      <w:r>
        <w:rPr>
          <w:rFonts w:eastAsia="Times" w:cs="Times"/>
          <w:bCs/>
          <w:i/>
          <w:iCs/>
          <w:sz w:val="20"/>
        </w:rPr>
        <w:t xml:space="preserve">All of the following courses in this list, </w:t>
      </w:r>
      <w:r w:rsidRPr="001510B8">
        <w:rPr>
          <w:rFonts w:eastAsia="Times" w:cs="Times"/>
          <w:b/>
          <w:i/>
          <w:iCs/>
          <w:sz w:val="20"/>
        </w:rPr>
        <w:t>except</w:t>
      </w:r>
      <w:r w:rsidRPr="00CE795B">
        <w:rPr>
          <w:rFonts w:eastAsia="Times" w:cs="Times"/>
          <w:bCs/>
          <w:i/>
          <w:iCs/>
          <w:sz w:val="20"/>
        </w:rPr>
        <w:t xml:space="preserve"> WGS 511</w:t>
      </w:r>
      <w:r>
        <w:rPr>
          <w:rFonts w:eastAsia="Times" w:cs="Times"/>
          <w:bCs/>
          <w:i/>
          <w:iCs/>
          <w:sz w:val="20"/>
        </w:rPr>
        <w:t>, also</w:t>
      </w:r>
      <w:r w:rsidRPr="00CE795B">
        <w:rPr>
          <w:rFonts w:eastAsia="Times" w:cs="Times"/>
          <w:bCs/>
          <w:i/>
          <w:iCs/>
          <w:sz w:val="20"/>
        </w:rPr>
        <w:t xml:space="preserve"> meet the SF State Studies - Social Justice</w:t>
      </w:r>
      <w:r>
        <w:rPr>
          <w:rFonts w:eastAsia="Times" w:cs="Times"/>
          <w:bCs/>
          <w:i/>
          <w:iCs/>
          <w:sz w:val="20"/>
        </w:rPr>
        <w:t xml:space="preserve"> Requirement)</w:t>
      </w:r>
    </w:p>
    <w:p w14:paraId="09A9A142" w14:textId="0A04A762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AIS 440</w:t>
      </w:r>
      <w:r w:rsidR="00391E4C">
        <w:rPr>
          <w:rFonts w:ascii="Times" w:eastAsia="Times" w:hAnsi="Times" w:cs="Times"/>
          <w:bCs/>
          <w:sz w:val="20"/>
          <w:szCs w:val="20"/>
        </w:rPr>
        <w:t>/SXS 440/WGS 440</w:t>
      </w:r>
      <w:r w:rsidRPr="002C2D1E">
        <w:rPr>
          <w:rFonts w:ascii="Times" w:eastAsia="Times" w:hAnsi="Times" w:cs="Times"/>
          <w:bCs/>
          <w:sz w:val="20"/>
          <w:szCs w:val="20"/>
        </w:rPr>
        <w:t xml:space="preserve">: Native Sexualities and Queer Discourse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AERM, GP,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4B9C065E" w14:textId="71DFB51C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b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AIS 470: American Indian Ethnicity: Problems in Identity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AERM,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3BAD1020" w14:textId="48C1C850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b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AFRS 515: Black Family Studies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AERM, ES,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79507C81" w14:textId="21841EB9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b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COMM 541: Critical Approaches to Culture and Communication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UD-C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AERM,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(4 units)</w:t>
      </w:r>
    </w:p>
    <w:p w14:paraId="1FC55BBF" w14:textId="7AB41110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b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COMM 557/LS 403: Performance and Pedagogy of the Oppressed for Educators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(SJ)</w:t>
      </w:r>
      <w:r w:rsidR="001D4363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715D8407" w14:textId="6B294C51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b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COUN 110: Critically Thinking About Career Choice: Self, Community, Society, and the World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 xml:space="preserve">Area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A3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GP, SJ)</w:t>
      </w:r>
      <w:r w:rsidR="001D4363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2B9EF1FC" w14:textId="78F16E83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RRS 303: Health and Wellness among Pacific Islanders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UD-B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0BB62AB0" w14:textId="1FC33FA2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RRS 410</w:t>
      </w:r>
      <w:r w:rsidR="00391E4C">
        <w:rPr>
          <w:rFonts w:ascii="Times" w:eastAsia="Times" w:hAnsi="Times" w:cs="Times"/>
          <w:bCs/>
          <w:sz w:val="20"/>
          <w:szCs w:val="20"/>
        </w:rPr>
        <w:t>/SOC 410</w:t>
      </w:r>
      <w:r w:rsidRPr="002C2D1E">
        <w:rPr>
          <w:rFonts w:ascii="Times" w:eastAsia="Times" w:hAnsi="Times" w:cs="Times"/>
          <w:bCs/>
          <w:sz w:val="20"/>
          <w:szCs w:val="20"/>
        </w:rPr>
        <w:t xml:space="preserve">: Grassroots Organizing for Change in Communities of Color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AERM,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6690691E" w14:textId="3F0A2471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RRS 571: Women, Class, and Race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UD-C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AERM, ES, GP,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4D1D932B" w14:textId="441A1090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RRS 580</w:t>
      </w:r>
      <w:r w:rsidR="00391E4C">
        <w:rPr>
          <w:rFonts w:ascii="Times" w:eastAsia="Times" w:hAnsi="Times" w:cs="Times"/>
          <w:bCs/>
          <w:sz w:val="20"/>
          <w:szCs w:val="20"/>
        </w:rPr>
        <w:t>/SOC 580/LTNS 580</w:t>
      </w:r>
      <w:r w:rsidRPr="002C2D1E">
        <w:rPr>
          <w:rFonts w:ascii="Times" w:eastAsia="Times" w:hAnsi="Times" w:cs="Times"/>
          <w:bCs/>
          <w:sz w:val="20"/>
          <w:szCs w:val="20"/>
        </w:rPr>
        <w:t xml:space="preserve">: Educational Equity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AERM,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02A3A859" w14:textId="1F79414E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S ED 300: Education and Society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5B7E1BFF" w14:textId="113997BF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SOC</w:t>
      </w:r>
      <w:r w:rsidR="00391E4C">
        <w:rPr>
          <w:rFonts w:ascii="Times" w:eastAsia="Times" w:hAnsi="Times" w:cs="Times"/>
          <w:bCs/>
          <w:sz w:val="20"/>
          <w:szCs w:val="20"/>
        </w:rPr>
        <w:t xml:space="preserve"> 330</w:t>
      </w:r>
      <w:r w:rsidRPr="002C2D1E">
        <w:rPr>
          <w:rFonts w:ascii="Times" w:eastAsia="Times" w:hAnsi="Times" w:cs="Times"/>
          <w:bCs/>
          <w:sz w:val="20"/>
          <w:szCs w:val="20"/>
        </w:rPr>
        <w:t xml:space="preserve">/RRS 330: Comparative Race and Ethnicity in the U.S.: Class, Gender, and Nation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AERM, SJ)</w:t>
      </w:r>
      <w:r w:rsidR="00391E4C">
        <w:rPr>
          <w:rFonts w:ascii="Times" w:eastAsia="Times" w:hAnsi="Times" w:cs="Times"/>
          <w:b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1004F24A" w14:textId="056C049F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SOC</w:t>
      </w:r>
      <w:r w:rsidR="00391E4C">
        <w:rPr>
          <w:rFonts w:ascii="Times" w:eastAsia="Times" w:hAnsi="Times" w:cs="Times"/>
          <w:bCs/>
          <w:sz w:val="20"/>
          <w:szCs w:val="20"/>
        </w:rPr>
        <w:t xml:space="preserve"> 400</w:t>
      </w:r>
      <w:r w:rsidRPr="002C2D1E">
        <w:rPr>
          <w:rFonts w:ascii="Times" w:eastAsia="Times" w:hAnsi="Times" w:cs="Times"/>
          <w:bCs/>
          <w:sz w:val="20"/>
          <w:szCs w:val="20"/>
        </w:rPr>
        <w:t xml:space="preserve">/SXS 400/PSY 450: Variations in Human Sexuality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28CFB389" w14:textId="23904CDC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SPED 330: Introduction to Disability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>, SJ)</w:t>
      </w:r>
      <w:r w:rsidR="001A05D1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43276084" w14:textId="262026E1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WGS 220: Introduction to Feminist Disability Studies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>(SJ)</w:t>
      </w:r>
      <w:r w:rsidR="001A05D1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58AE884F" w14:textId="0D9082C6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WGS</w:t>
      </w:r>
      <w:r w:rsidR="00391E4C">
        <w:rPr>
          <w:rFonts w:ascii="Times" w:eastAsia="Times" w:hAnsi="Times" w:cs="Times"/>
          <w:bCs/>
          <w:sz w:val="20"/>
          <w:szCs w:val="20"/>
        </w:rPr>
        <w:t xml:space="preserve"> 420</w:t>
      </w:r>
      <w:r w:rsidRPr="002C2D1E">
        <w:rPr>
          <w:rFonts w:ascii="Times" w:eastAsia="Times" w:hAnsi="Times" w:cs="Times"/>
          <w:bCs/>
          <w:sz w:val="20"/>
          <w:szCs w:val="20"/>
        </w:rPr>
        <w:t xml:space="preserve">/AIS 420: Native Genders and Feminism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AERM, SJ)</w:t>
      </w:r>
      <w:r w:rsidR="001D4363">
        <w:rPr>
          <w:rFonts w:ascii="Times" w:eastAsia="Times" w:hAnsi="Times" w:cs="Times"/>
          <w:b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  <w:r w:rsidR="001D4363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</w:p>
    <w:p w14:paraId="3AB02F2B" w14:textId="318883B9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WGS 511: Women and Violence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(3 </w:t>
      </w:r>
      <w:proofErr w:type="gramStart"/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units)</w:t>
      </w:r>
      <w:r w:rsidR="00684213">
        <w:rPr>
          <w:rFonts w:ascii="Times" w:eastAsia="Times" w:hAnsi="Times" w:cs="Times"/>
          <w:bCs/>
          <w:i/>
          <w:iCs/>
          <w:sz w:val="20"/>
          <w:szCs w:val="20"/>
        </w:rPr>
        <w:t>*</w:t>
      </w:r>
      <w:proofErr w:type="gramEnd"/>
    </w:p>
    <w:p w14:paraId="140E50C0" w14:textId="77777777" w:rsidR="00E65152" w:rsidRPr="002C2D1E" w:rsidRDefault="00E65152" w:rsidP="00E65152">
      <w:pPr>
        <w:rPr>
          <w:rFonts w:eastAsia="Times" w:cs="Times"/>
          <w:bCs/>
          <w:i/>
          <w:iCs/>
          <w:sz w:val="20"/>
        </w:rPr>
      </w:pPr>
    </w:p>
    <w:p w14:paraId="043C9E36" w14:textId="77777777" w:rsidR="00E65152" w:rsidRPr="002C2D1E" w:rsidRDefault="00E65152" w:rsidP="00E65152">
      <w:pPr>
        <w:rPr>
          <w:rFonts w:eastAsia="Times" w:cs="Times"/>
          <w:bCs/>
          <w:sz w:val="20"/>
          <w:u w:val="single"/>
        </w:rPr>
      </w:pPr>
      <w:r w:rsidRPr="002C2D1E">
        <w:rPr>
          <w:rFonts w:eastAsia="Times" w:cs="Times"/>
          <w:bCs/>
          <w:sz w:val="20"/>
          <w:u w:val="single"/>
        </w:rPr>
        <w:t>General Electives</w:t>
      </w:r>
    </w:p>
    <w:p w14:paraId="248E2388" w14:textId="77777777" w:rsidR="00E65152" w:rsidRPr="002C2D1E" w:rsidRDefault="00E65152" w:rsidP="00E65152">
      <w:pPr>
        <w:rPr>
          <w:rFonts w:eastAsia="Times" w:cs="Times"/>
          <w:bCs/>
          <w:i/>
          <w:iCs/>
          <w:sz w:val="20"/>
        </w:rPr>
      </w:pPr>
      <w:r w:rsidRPr="002C2D1E">
        <w:rPr>
          <w:rFonts w:eastAsia="Times" w:cs="Times"/>
          <w:bCs/>
          <w:i/>
          <w:iCs/>
          <w:sz w:val="20"/>
        </w:rPr>
        <w:t>Open to all majors. Select One:</w:t>
      </w:r>
    </w:p>
    <w:p w14:paraId="7BF5EECC" w14:textId="199892CA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AFRS 401: Pan African Black Psychology: A North American, South American, and Caribbean Comparison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>(AERM)</w:t>
      </w:r>
      <w:r w:rsidR="001A05D1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24D6F282" w14:textId="13D79513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AFRS 525: Black Child Development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(Area F)</w:t>
      </w:r>
      <w:r w:rsidR="001A05D1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65223C5E" w14:textId="77777777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C J 550: School Violence and Discipline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(3 units)</w:t>
      </w:r>
    </w:p>
    <w:p w14:paraId="6D72C580" w14:textId="77777777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COMM 502: Interpersonal Communication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(4 units)</w:t>
      </w:r>
    </w:p>
    <w:p w14:paraId="670FBA28" w14:textId="77777777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COUN 110: Critically Thinking About Career Choice: Self, Community, Society, and the World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(3 units)</w:t>
      </w:r>
    </w:p>
    <w:p w14:paraId="616577B5" w14:textId="1F4E0B46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FCS 220: Young Children and Families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(Area D1)</w:t>
      </w:r>
      <w:r w:rsidR="001A05D1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0CAE392B" w14:textId="77777777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FCS 321: Adolescents and Families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(3 units)</w:t>
      </w:r>
    </w:p>
    <w:p w14:paraId="12D3D501" w14:textId="59F9D87D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LTNS 380: Afro/Latina/o Diasporas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 xml:space="preserve">, AERM, GP)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639F4B8C" w14:textId="704E8A99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PSY 320</w:t>
      </w:r>
      <w:r w:rsidR="00391E4C">
        <w:rPr>
          <w:rFonts w:ascii="Times" w:eastAsia="Times" w:hAnsi="Times" w:cs="Times"/>
          <w:bCs/>
          <w:sz w:val="20"/>
          <w:szCs w:val="20"/>
        </w:rPr>
        <w:t>/SXS 320</w:t>
      </w:r>
      <w:r w:rsidRPr="002C2D1E">
        <w:rPr>
          <w:rFonts w:ascii="Times" w:eastAsia="Times" w:hAnsi="Times" w:cs="Times"/>
          <w:bCs/>
          <w:sz w:val="20"/>
          <w:szCs w:val="20"/>
        </w:rPr>
        <w:t>: Sex and Relationships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>, GP)</w:t>
      </w:r>
      <w:r w:rsidR="001A05D1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71221EEF" w14:textId="77777777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PSY 464: Psychology of Career Pursuit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(3 units)</w:t>
      </w:r>
    </w:p>
    <w:p w14:paraId="4509B84D" w14:textId="77777777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PSY 465: The Psychology of Work-Life Stress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(3 units)</w:t>
      </w:r>
    </w:p>
    <w:p w14:paraId="20F03705" w14:textId="0E4D8EE9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SOC 464: Families and Society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(UD-D)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(4 units)</w:t>
      </w:r>
    </w:p>
    <w:p w14:paraId="3A7B7483" w14:textId="77777777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SOC 467/SXS 667: Lesbian, Gay, Bisexual, Transgender and Queer Cultures and Society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(4 units)</w:t>
      </w:r>
    </w:p>
    <w:p w14:paraId="2D319A2F" w14:textId="7A4D4949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SOC 469: Gender and Society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(UD-D)</w:t>
      </w:r>
      <w:r w:rsidR="001A05D1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(4 units)</w:t>
      </w:r>
    </w:p>
    <w:p w14:paraId="62F4D9AF" w14:textId="77777777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b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S W 350: Services to Children, Youth, and Their Families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(3 units)</w:t>
      </w:r>
      <w:r w:rsidRPr="002C2D1E">
        <w:rPr>
          <w:rFonts w:ascii="Times" w:eastAsia="Times" w:hAnsi="Times" w:cs="Times"/>
          <w:bCs/>
          <w:sz w:val="20"/>
          <w:szCs w:val="20"/>
        </w:rPr>
        <w:t xml:space="preserve"> </w:t>
      </w:r>
    </w:p>
    <w:p w14:paraId="664FFBE5" w14:textId="77777777" w:rsidR="00E65152" w:rsidRPr="00583392" w:rsidRDefault="00E65152" w:rsidP="00E65152">
      <w:pPr>
        <w:rPr>
          <w:b/>
          <w:sz w:val="18"/>
          <w:szCs w:val="18"/>
        </w:rPr>
      </w:pPr>
    </w:p>
    <w:p w14:paraId="257F5A8F" w14:textId="1149A6EF" w:rsidR="00620240" w:rsidRDefault="00684213" w:rsidP="00EB25AE">
      <w:pPr>
        <w:rPr>
          <w:rStyle w:val="Hyperlink"/>
          <w:b/>
          <w:sz w:val="20"/>
        </w:rPr>
      </w:pPr>
      <w:r w:rsidRPr="00CA5507">
        <w:rPr>
          <w:sz w:val="20"/>
        </w:rPr>
        <w:t xml:space="preserve">If you have advising questions, please contact the minor advisor at </w:t>
      </w:r>
      <w:hyperlink r:id="rId9" w:history="1">
        <w:r w:rsidRPr="006A60B4">
          <w:rPr>
            <w:rStyle w:val="Hyperlink"/>
            <w:b/>
            <w:sz w:val="20"/>
          </w:rPr>
          <w:t>counselingminor@sfsu.edu</w:t>
        </w:r>
      </w:hyperlink>
    </w:p>
    <w:p w14:paraId="6DC85075" w14:textId="38C37E68" w:rsidR="00620240" w:rsidRDefault="00620240" w:rsidP="00620240">
      <w:pPr>
        <w:textAlignment w:val="baseline"/>
        <w:rPr>
          <w:rFonts w:cs="Arial"/>
          <w:b/>
          <w:bCs/>
          <w:color w:val="000000"/>
          <w:sz w:val="22"/>
          <w:szCs w:val="22"/>
          <w:u w:val="single"/>
        </w:rPr>
      </w:pPr>
      <w:r w:rsidRPr="00620240">
        <w:rPr>
          <w:rFonts w:cs="Arial"/>
          <w:b/>
          <w:bCs/>
          <w:color w:val="000000"/>
          <w:sz w:val="22"/>
          <w:szCs w:val="22"/>
          <w:u w:val="single"/>
        </w:rPr>
        <w:t>Majors that Have Courses that Cross Count with the Counseling Minor</w:t>
      </w:r>
      <w:r>
        <w:rPr>
          <w:rFonts w:cs="Arial"/>
          <w:b/>
          <w:bCs/>
          <w:color w:val="000000"/>
          <w:sz w:val="22"/>
          <w:szCs w:val="22"/>
          <w:u w:val="single"/>
        </w:rPr>
        <w:t>*</w:t>
      </w:r>
    </w:p>
    <w:p w14:paraId="291B613F" w14:textId="13E90743" w:rsidR="00620240" w:rsidRPr="00620240" w:rsidRDefault="00620240" w:rsidP="00620240">
      <w:pPr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lang w:eastAsia="zh-TW"/>
        </w:rPr>
        <w:lastRenderedPageBreak/>
        <w:t>Psychology: </w:t>
      </w:r>
    </w:p>
    <w:p w14:paraId="1A6E79CB" w14:textId="49B42366" w:rsidR="00620240" w:rsidRPr="00620240" w:rsidRDefault="00620240" w:rsidP="0062024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PSY 200</w:t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General Psychology</w:t>
      </w:r>
    </w:p>
    <w:p w14:paraId="1B43144D" w14:textId="2180D884" w:rsidR="00620240" w:rsidRPr="00620240" w:rsidRDefault="00620240" w:rsidP="00620240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PSY 431</w:t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Developmental Psychology</w:t>
      </w:r>
    </w:p>
    <w:p w14:paraId="776E803F" w14:textId="77777777" w:rsidR="00620240" w:rsidRPr="00620240" w:rsidRDefault="00620240" w:rsidP="00620240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PSY 450/SOC 400/SXS 400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  <w:t>Variations in Human Sexuality</w:t>
      </w:r>
    </w:p>
    <w:p w14:paraId="653AEC84" w14:textId="566F39CE" w:rsidR="00620240" w:rsidRPr="00620240" w:rsidRDefault="00620240" w:rsidP="00620240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PSY 320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Sex and Relationships</w:t>
      </w:r>
    </w:p>
    <w:p w14:paraId="20907911" w14:textId="4D029CC9" w:rsidR="00620240" w:rsidRPr="00620240" w:rsidRDefault="00620240" w:rsidP="00620240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PSY 464</w:t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Psychology of Career Pursuit</w:t>
      </w:r>
    </w:p>
    <w:p w14:paraId="61815757" w14:textId="3F0359F6" w:rsidR="00620240" w:rsidRPr="00620240" w:rsidRDefault="00620240" w:rsidP="00620240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PSY 465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The Psychology of Work-Life Stress</w:t>
      </w:r>
    </w:p>
    <w:p w14:paraId="3A00A076" w14:textId="77777777" w:rsidR="00620240" w:rsidRPr="00620240" w:rsidRDefault="00620240" w:rsidP="00620240">
      <w:pPr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lang w:eastAsia="zh-TW"/>
        </w:rPr>
        <w:t>Social Work: </w:t>
      </w:r>
    </w:p>
    <w:p w14:paraId="4518B25F" w14:textId="07FDD241" w:rsidR="00620240" w:rsidRPr="00620240" w:rsidRDefault="00620240" w:rsidP="00620240">
      <w:pPr>
        <w:numPr>
          <w:ilvl w:val="1"/>
          <w:numId w:val="9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u w:val="single"/>
          <w:shd w:val="clear" w:color="auto" w:fill="F4CCCC"/>
          <w:lang w:eastAsia="zh-TW"/>
        </w:rPr>
        <w:t>PSY 200**</w:t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General Psychology</w:t>
      </w:r>
    </w:p>
    <w:p w14:paraId="5F7FC8BE" w14:textId="2D999605" w:rsidR="00620240" w:rsidRPr="00620240" w:rsidRDefault="00620240" w:rsidP="00620240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S W 410</w:t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Human Development and the Social Services</w:t>
      </w:r>
    </w:p>
    <w:p w14:paraId="4444FFE2" w14:textId="7E8A222A" w:rsidR="00620240" w:rsidRPr="00620240" w:rsidRDefault="00620240" w:rsidP="00620240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 W 350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Services to Children, Youth, and Their Families</w:t>
      </w:r>
    </w:p>
    <w:p w14:paraId="2619594B" w14:textId="77777777" w:rsidR="00620240" w:rsidRPr="00620240" w:rsidRDefault="00620240" w:rsidP="00620240">
      <w:pPr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lang w:eastAsia="zh-TW"/>
        </w:rPr>
        <w:t>Sociology: </w:t>
      </w:r>
    </w:p>
    <w:p w14:paraId="35836412" w14:textId="5ADE776A" w:rsidR="00620240" w:rsidRPr="00620240" w:rsidRDefault="00620240" w:rsidP="00620240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SOC/RRS 330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Comparative Race and Ethnicity in the U.S.: Class, Gender, and Nation</w:t>
      </w:r>
    </w:p>
    <w:p w14:paraId="0CA2C781" w14:textId="77777777" w:rsidR="00620240" w:rsidRPr="00620240" w:rsidRDefault="00620240" w:rsidP="00620240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PSY 450/SOC 400/SXS 400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  <w:t>Variations in Human Sexuality</w:t>
      </w:r>
    </w:p>
    <w:p w14:paraId="5BCC65D8" w14:textId="19E1A406" w:rsidR="00620240" w:rsidRPr="00620240" w:rsidRDefault="00620240" w:rsidP="00620240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SOC 467/SXS 667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Lesbian, Gay, Bisexual, Transgender and Queer Cultures and Society</w:t>
      </w:r>
    </w:p>
    <w:p w14:paraId="4B6C0255" w14:textId="28FA112A" w:rsidR="00620240" w:rsidRPr="00620240" w:rsidRDefault="00620240" w:rsidP="00620240">
      <w:pPr>
        <w:numPr>
          <w:ilvl w:val="1"/>
          <w:numId w:val="15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SOC 469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Gender and Society</w:t>
      </w:r>
    </w:p>
    <w:p w14:paraId="09A2622E" w14:textId="3EC0D6BC" w:rsidR="00620240" w:rsidRPr="00620240" w:rsidRDefault="00620240" w:rsidP="00620240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u w:val="single"/>
          <w:shd w:val="clear" w:color="auto" w:fill="D9D2E9"/>
          <w:lang w:eastAsia="zh-TW"/>
        </w:rPr>
        <w:t>SOC 464***</w:t>
      </w:r>
      <w:r w:rsidRPr="00620240"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Families and Society</w:t>
      </w:r>
    </w:p>
    <w:p w14:paraId="359D3662" w14:textId="2CA688A7" w:rsidR="00620240" w:rsidRPr="00620240" w:rsidRDefault="00620240" w:rsidP="00620240">
      <w:pPr>
        <w:numPr>
          <w:ilvl w:val="1"/>
          <w:numId w:val="17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u w:val="single"/>
          <w:shd w:val="clear" w:color="auto" w:fill="D9D2E9"/>
          <w:lang w:eastAsia="zh-TW"/>
        </w:rPr>
        <w:t>LTNS/RRS/SOC 580***</w:t>
      </w:r>
      <w:r w:rsidRPr="00620240"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Educational Equity</w:t>
      </w:r>
    </w:p>
    <w:p w14:paraId="6B3C25DD" w14:textId="77777777" w:rsidR="00620240" w:rsidRPr="00620240" w:rsidRDefault="00620240" w:rsidP="00620240">
      <w:pPr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lang w:eastAsia="zh-TW"/>
        </w:rPr>
        <w:t>Child and Adolescent Development**** - Concentration in Community, Health, and Social Services: </w:t>
      </w:r>
    </w:p>
    <w:p w14:paraId="7D858E6F" w14:textId="7BCC9DF9" w:rsidR="00620240" w:rsidRPr="00620240" w:rsidRDefault="00620240" w:rsidP="00620240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COUN 691</w:t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Multicultural Human Relations</w:t>
      </w:r>
    </w:p>
    <w:p w14:paraId="07B641F9" w14:textId="21A9CB0A" w:rsidR="00620240" w:rsidRPr="00620240" w:rsidRDefault="00620240" w:rsidP="00620240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AFRS 515</w:t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  <w:t>Black Family Studies</w:t>
      </w:r>
    </w:p>
    <w:p w14:paraId="760D947E" w14:textId="5E686E23" w:rsidR="00620240" w:rsidRPr="00620240" w:rsidRDefault="00620240" w:rsidP="00620240">
      <w:pPr>
        <w:numPr>
          <w:ilvl w:val="1"/>
          <w:numId w:val="20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AIS 470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American Indian Ethnicity: Problems in Identity</w:t>
      </w:r>
    </w:p>
    <w:p w14:paraId="020697F8" w14:textId="708C74CD" w:rsidR="00620240" w:rsidRPr="00620240" w:rsidRDefault="00620240" w:rsidP="00620240">
      <w:pPr>
        <w:numPr>
          <w:ilvl w:val="1"/>
          <w:numId w:val="21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LTNS/RRS/SOC 580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  <w:t>Educational Equity</w:t>
      </w:r>
    </w:p>
    <w:p w14:paraId="5200B1AD" w14:textId="3AC36A21" w:rsidR="00620240" w:rsidRPr="00620240" w:rsidRDefault="00620240" w:rsidP="00620240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RRS 303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Health and Wellness among Pacific Islanders</w:t>
      </w:r>
    </w:p>
    <w:p w14:paraId="7FAD169C" w14:textId="1D329399" w:rsidR="00620240" w:rsidRPr="00620240" w:rsidRDefault="00620240" w:rsidP="00620240">
      <w:pPr>
        <w:numPr>
          <w:ilvl w:val="1"/>
          <w:numId w:val="23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RRS 410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Grassroots Organizing for Change in Communities of Color</w:t>
      </w:r>
    </w:p>
    <w:p w14:paraId="2E494A92" w14:textId="53345B1A" w:rsidR="00620240" w:rsidRPr="00620240" w:rsidRDefault="00620240" w:rsidP="00620240">
      <w:pPr>
        <w:numPr>
          <w:ilvl w:val="1"/>
          <w:numId w:val="24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RRS 571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Women, Class, and Race</w:t>
      </w:r>
    </w:p>
    <w:p w14:paraId="4CBE8C18" w14:textId="567EB843" w:rsidR="00620240" w:rsidRPr="00620240" w:rsidRDefault="00620240" w:rsidP="00620240">
      <w:pPr>
        <w:numPr>
          <w:ilvl w:val="1"/>
          <w:numId w:val="25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SOC/RRS 330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  <w:t>Comparative Race and Ethnicity in the U.S.: Class, Gender, and Nation</w:t>
      </w:r>
    </w:p>
    <w:p w14:paraId="45115261" w14:textId="115E82B8" w:rsidR="00620240" w:rsidRPr="00620240" w:rsidRDefault="00620240" w:rsidP="00620240">
      <w:pPr>
        <w:numPr>
          <w:ilvl w:val="1"/>
          <w:numId w:val="26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SPED 330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Introduction to Disability</w:t>
      </w:r>
    </w:p>
    <w:p w14:paraId="44922F07" w14:textId="58F3AAFB" w:rsidR="00620240" w:rsidRPr="00620240" w:rsidRDefault="00620240" w:rsidP="00620240">
      <w:pPr>
        <w:numPr>
          <w:ilvl w:val="1"/>
          <w:numId w:val="27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SXS/SOC 400/PSY 450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Variations in Human Sexuality</w:t>
      </w:r>
    </w:p>
    <w:p w14:paraId="3722E693" w14:textId="5EE4CC74" w:rsidR="00620240" w:rsidRPr="00620240" w:rsidRDefault="00620240" w:rsidP="00620240">
      <w:pPr>
        <w:numPr>
          <w:ilvl w:val="1"/>
          <w:numId w:val="28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AFRS 525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Black Child Development</w:t>
      </w:r>
    </w:p>
    <w:p w14:paraId="50F476BC" w14:textId="72FAD014" w:rsidR="00620240" w:rsidRPr="00620240" w:rsidRDefault="00620240" w:rsidP="00620240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SOC 469</w:t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  <w:t>Gender and Society</w:t>
      </w:r>
    </w:p>
    <w:p w14:paraId="4D7BE243" w14:textId="404EB857" w:rsidR="00620240" w:rsidRPr="00620240" w:rsidRDefault="00620240" w:rsidP="00620240">
      <w:pPr>
        <w:numPr>
          <w:ilvl w:val="1"/>
          <w:numId w:val="30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 W 350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Services to Children, Youth, and Their Families</w:t>
      </w:r>
    </w:p>
    <w:p w14:paraId="24A4079F" w14:textId="77777777" w:rsidR="00620240" w:rsidRPr="00620240" w:rsidRDefault="00620240" w:rsidP="00620240">
      <w:pPr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lang w:eastAsia="zh-TW"/>
        </w:rPr>
        <w:t>Criminal Justice: </w:t>
      </w:r>
    </w:p>
    <w:p w14:paraId="43C52C16" w14:textId="3A351899" w:rsidR="00620240" w:rsidRPr="00620240" w:rsidRDefault="00620240" w:rsidP="00620240">
      <w:pPr>
        <w:numPr>
          <w:ilvl w:val="1"/>
          <w:numId w:val="31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COMM 541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Critical Approaches to Culture and Communication</w:t>
      </w:r>
    </w:p>
    <w:p w14:paraId="7E393336" w14:textId="33E04BFD" w:rsidR="00620240" w:rsidRPr="00620240" w:rsidRDefault="00620240" w:rsidP="00620240">
      <w:pPr>
        <w:numPr>
          <w:ilvl w:val="1"/>
          <w:numId w:val="32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RRS 571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Women, Class, and Race</w:t>
      </w:r>
    </w:p>
    <w:p w14:paraId="736E9C0B" w14:textId="5366D193" w:rsidR="00620240" w:rsidRPr="00620240" w:rsidRDefault="00620240" w:rsidP="00620240">
      <w:pPr>
        <w:numPr>
          <w:ilvl w:val="1"/>
          <w:numId w:val="33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SOC/RRS 330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Comparative Race and Ethnicity in the U.S.: Class, Gender, and Nation</w:t>
      </w:r>
    </w:p>
    <w:p w14:paraId="756554E5" w14:textId="234A0F07" w:rsidR="00620240" w:rsidRPr="00620240" w:rsidRDefault="00620240" w:rsidP="00620240">
      <w:pPr>
        <w:numPr>
          <w:ilvl w:val="1"/>
          <w:numId w:val="34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CJ 550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School Violence and Discipline</w:t>
      </w:r>
    </w:p>
    <w:p w14:paraId="4B76BB9E" w14:textId="77777777" w:rsidR="00620240" w:rsidRPr="00620240" w:rsidRDefault="00620240" w:rsidP="00620240">
      <w:pPr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lang w:eastAsia="zh-TW"/>
        </w:rPr>
        <w:t>Communications: </w:t>
      </w:r>
    </w:p>
    <w:p w14:paraId="250881EE" w14:textId="1E5AD509" w:rsidR="00620240" w:rsidRPr="00620240" w:rsidRDefault="00620240" w:rsidP="00620240">
      <w:pPr>
        <w:numPr>
          <w:ilvl w:val="1"/>
          <w:numId w:val="35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COMM 541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Critical Approaches to Culture and Communication</w:t>
      </w:r>
    </w:p>
    <w:p w14:paraId="526D3FA8" w14:textId="0619D9CE" w:rsidR="00620240" w:rsidRPr="00620240" w:rsidRDefault="00620240" w:rsidP="00620240">
      <w:pPr>
        <w:numPr>
          <w:ilvl w:val="1"/>
          <w:numId w:val="36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COMM 502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Interpersonal Communication</w:t>
      </w:r>
    </w:p>
    <w:p w14:paraId="442FF2B6" w14:textId="77777777" w:rsidR="00620240" w:rsidRPr="00620240" w:rsidRDefault="00620240" w:rsidP="00620240">
      <w:pPr>
        <w:rPr>
          <w:sz w:val="20"/>
          <w:lang w:eastAsia="zh-TW"/>
        </w:rPr>
      </w:pPr>
    </w:p>
    <w:p w14:paraId="7E7F126B" w14:textId="77777777" w:rsidR="00620240" w:rsidRPr="00620240" w:rsidRDefault="00620240" w:rsidP="00620240">
      <w:pPr>
        <w:rPr>
          <w:b/>
          <w:bCs/>
          <w:sz w:val="20"/>
          <w:u w:val="single"/>
          <w:lang w:eastAsia="zh-TW"/>
        </w:rPr>
      </w:pPr>
      <w:r w:rsidRPr="00620240">
        <w:rPr>
          <w:rFonts w:cs="Arial"/>
          <w:b/>
          <w:bCs/>
          <w:color w:val="000000"/>
          <w:sz w:val="20"/>
          <w:u w:val="single"/>
          <w:lang w:eastAsia="zh-TW"/>
        </w:rPr>
        <w:t>Legend:</w:t>
      </w:r>
    </w:p>
    <w:p w14:paraId="6BF29F0F" w14:textId="77777777" w:rsidR="00620240" w:rsidRPr="00620240" w:rsidRDefault="00620240" w:rsidP="00FC5592">
      <w:pPr>
        <w:numPr>
          <w:ilvl w:val="0"/>
          <w:numId w:val="38"/>
        </w:numPr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Core courses</w:t>
      </w:r>
    </w:p>
    <w:p w14:paraId="55CCFCF5" w14:textId="77777777" w:rsidR="00620240" w:rsidRPr="00620240" w:rsidRDefault="00620240" w:rsidP="00FC5592">
      <w:pPr>
        <w:numPr>
          <w:ilvl w:val="0"/>
          <w:numId w:val="38"/>
        </w:numPr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Social Justice elective courses</w:t>
      </w:r>
    </w:p>
    <w:p w14:paraId="34111C3F" w14:textId="20A906E5" w:rsidR="00620240" w:rsidRPr="00620240" w:rsidRDefault="00620240" w:rsidP="00FC5592">
      <w:pPr>
        <w:numPr>
          <w:ilvl w:val="0"/>
          <w:numId w:val="38"/>
        </w:numPr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General elective courses</w:t>
      </w:r>
    </w:p>
    <w:p w14:paraId="0F7A48D9" w14:textId="77777777" w:rsidR="00620240" w:rsidRPr="00620240" w:rsidRDefault="00620240" w:rsidP="00620240">
      <w:pPr>
        <w:textAlignment w:val="baseline"/>
        <w:rPr>
          <w:rFonts w:cs="Arial"/>
          <w:color w:val="000000"/>
          <w:sz w:val="20"/>
          <w:lang w:eastAsia="zh-TW"/>
        </w:rPr>
      </w:pPr>
    </w:p>
    <w:p w14:paraId="0F755D2E" w14:textId="58536985" w:rsidR="00620240" w:rsidRPr="00620240" w:rsidRDefault="00620240" w:rsidP="00620240">
      <w:pPr>
        <w:rPr>
          <w:sz w:val="18"/>
          <w:szCs w:val="18"/>
          <w:lang w:eastAsia="zh-TW"/>
        </w:rPr>
      </w:pPr>
      <w:r w:rsidRPr="00620240">
        <w:rPr>
          <w:rFonts w:cs="Arial"/>
          <w:color w:val="000000"/>
          <w:sz w:val="18"/>
          <w:szCs w:val="18"/>
          <w:lang w:eastAsia="zh-TW"/>
        </w:rPr>
        <w:t xml:space="preserve">*For students who follow the old minor curriculum (prior to Fall 2022), </w:t>
      </w:r>
      <w:r>
        <w:rPr>
          <w:rFonts w:cs="Arial"/>
          <w:color w:val="000000"/>
          <w:sz w:val="18"/>
          <w:szCs w:val="18"/>
          <w:lang w:eastAsia="zh-TW"/>
        </w:rPr>
        <w:t xml:space="preserve">your </w:t>
      </w:r>
      <w:r w:rsidRPr="00620240">
        <w:rPr>
          <w:rFonts w:cs="Arial"/>
          <w:color w:val="000000"/>
          <w:sz w:val="18"/>
          <w:szCs w:val="18"/>
          <w:lang w:eastAsia="zh-TW"/>
        </w:rPr>
        <w:t xml:space="preserve">elective course lists are different, and the above courses may not appear on those lists, please refer to </w:t>
      </w:r>
      <w:r>
        <w:rPr>
          <w:rFonts w:cs="Arial"/>
          <w:color w:val="000000"/>
          <w:sz w:val="18"/>
          <w:szCs w:val="18"/>
          <w:lang w:eastAsia="zh-TW"/>
        </w:rPr>
        <w:t xml:space="preserve">your </w:t>
      </w:r>
      <w:r w:rsidRPr="00620240">
        <w:rPr>
          <w:rFonts w:cs="Arial"/>
          <w:color w:val="000000"/>
          <w:sz w:val="18"/>
          <w:szCs w:val="18"/>
          <w:lang w:eastAsia="zh-TW"/>
        </w:rPr>
        <w:t>Student Contract Form for the complete lists. </w:t>
      </w:r>
    </w:p>
    <w:p w14:paraId="24845B58" w14:textId="77777777" w:rsidR="00620240" w:rsidRPr="00620240" w:rsidRDefault="00620240" w:rsidP="00620240">
      <w:pPr>
        <w:rPr>
          <w:sz w:val="18"/>
          <w:szCs w:val="18"/>
          <w:lang w:eastAsia="zh-TW"/>
        </w:rPr>
      </w:pPr>
      <w:r w:rsidRPr="00620240">
        <w:rPr>
          <w:rFonts w:cs="Arial"/>
          <w:color w:val="000000"/>
          <w:sz w:val="18"/>
          <w:szCs w:val="18"/>
          <w:lang w:eastAsia="zh-TW"/>
        </w:rPr>
        <w:t>**PSY 200 is a pre-req course for students who apply to the BASW (</w:t>
      </w:r>
      <w:proofErr w:type="spellStart"/>
      <w:r w:rsidRPr="00620240">
        <w:rPr>
          <w:rFonts w:cs="Arial"/>
          <w:color w:val="000000"/>
          <w:sz w:val="18"/>
          <w:szCs w:val="18"/>
          <w:lang w:eastAsia="zh-TW"/>
        </w:rPr>
        <w:t>Bachelor’s</w:t>
      </w:r>
      <w:proofErr w:type="spellEnd"/>
      <w:r w:rsidRPr="00620240">
        <w:rPr>
          <w:rFonts w:cs="Arial"/>
          <w:color w:val="000000"/>
          <w:sz w:val="18"/>
          <w:szCs w:val="18"/>
          <w:lang w:eastAsia="zh-TW"/>
        </w:rPr>
        <w:t xml:space="preserve"> of Arts in Social Work) program, so all SW students should have PSY 200 completed already. </w:t>
      </w:r>
    </w:p>
    <w:p w14:paraId="04B10A33" w14:textId="0083C846" w:rsidR="00620240" w:rsidRPr="00620240" w:rsidRDefault="00620240" w:rsidP="00620240">
      <w:pPr>
        <w:rPr>
          <w:sz w:val="18"/>
          <w:szCs w:val="18"/>
          <w:lang w:eastAsia="zh-TW"/>
        </w:rPr>
      </w:pPr>
      <w:r w:rsidRPr="00620240">
        <w:rPr>
          <w:rFonts w:cs="Arial"/>
          <w:color w:val="000000"/>
          <w:sz w:val="18"/>
          <w:szCs w:val="18"/>
          <w:lang w:eastAsia="zh-TW"/>
        </w:rPr>
        <w:t xml:space="preserve">***SOC 464 and SOC 580 is not listed in the academic bulletin for the major requirements, but this course may be taken to fulfill the Sociology major, </w:t>
      </w:r>
      <w:r>
        <w:rPr>
          <w:rFonts w:cs="Arial"/>
          <w:color w:val="000000"/>
          <w:sz w:val="18"/>
          <w:szCs w:val="18"/>
          <w:lang w:eastAsia="zh-TW"/>
        </w:rPr>
        <w:t xml:space="preserve">students </w:t>
      </w:r>
      <w:r w:rsidRPr="00620240">
        <w:rPr>
          <w:rFonts w:cs="Arial"/>
          <w:color w:val="000000"/>
          <w:sz w:val="18"/>
          <w:szCs w:val="18"/>
          <w:lang w:eastAsia="zh-TW"/>
        </w:rPr>
        <w:t>may need additional advising with Sociology department</w:t>
      </w:r>
    </w:p>
    <w:p w14:paraId="63DC30D1" w14:textId="03C0156E" w:rsidR="00CA5507" w:rsidRPr="00620240" w:rsidRDefault="00620240" w:rsidP="00EB25AE">
      <w:pPr>
        <w:rPr>
          <w:sz w:val="18"/>
          <w:szCs w:val="18"/>
          <w:lang w:eastAsia="zh-TW"/>
        </w:rPr>
      </w:pPr>
      <w:r w:rsidRPr="00620240">
        <w:rPr>
          <w:rFonts w:cs="Arial"/>
          <w:color w:val="000000"/>
          <w:sz w:val="18"/>
          <w:szCs w:val="18"/>
          <w:lang w:eastAsia="zh-TW"/>
        </w:rPr>
        <w:t xml:space="preserve">****SPED 330 is an elective course for a few concentrations (that are not listed </w:t>
      </w:r>
      <w:r>
        <w:rPr>
          <w:rFonts w:cs="Arial"/>
          <w:color w:val="000000"/>
          <w:sz w:val="18"/>
          <w:szCs w:val="18"/>
          <w:lang w:eastAsia="zh-TW"/>
        </w:rPr>
        <w:t>above</w:t>
      </w:r>
      <w:r w:rsidRPr="00620240">
        <w:rPr>
          <w:rFonts w:cs="Arial"/>
          <w:color w:val="000000"/>
          <w:sz w:val="18"/>
          <w:szCs w:val="18"/>
          <w:lang w:eastAsia="zh-TW"/>
        </w:rPr>
        <w:t xml:space="preserve">) for CAD majors, please refer to academic bulletin for more information. </w:t>
      </w:r>
    </w:p>
    <w:sectPr w:rsidR="00CA5507" w:rsidRPr="00620240" w:rsidSect="00684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680F" w14:textId="77777777" w:rsidR="004C7892" w:rsidRDefault="004C7892" w:rsidP="00E65152">
      <w:r>
        <w:separator/>
      </w:r>
    </w:p>
  </w:endnote>
  <w:endnote w:type="continuationSeparator" w:id="0">
    <w:p w14:paraId="0D2603EF" w14:textId="77777777" w:rsidR="004C7892" w:rsidRDefault="004C7892" w:rsidP="00E6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9491" w14:textId="77777777" w:rsidR="00E65152" w:rsidRDefault="00E65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5275" w14:textId="77777777" w:rsidR="00E65152" w:rsidRDefault="00E651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D3A9" w14:textId="77777777" w:rsidR="00E65152" w:rsidRDefault="00E65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58AD" w14:textId="77777777" w:rsidR="004C7892" w:rsidRDefault="004C7892" w:rsidP="00E65152">
      <w:r>
        <w:separator/>
      </w:r>
    </w:p>
  </w:footnote>
  <w:footnote w:type="continuationSeparator" w:id="0">
    <w:p w14:paraId="29193FE3" w14:textId="77777777" w:rsidR="004C7892" w:rsidRDefault="004C7892" w:rsidP="00E6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A1E9" w14:textId="77777777" w:rsidR="00E65152" w:rsidRDefault="00E65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124340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14:paraId="3C8FE7BA" w14:textId="77777777" w:rsidR="00E65152" w:rsidRPr="00E65152" w:rsidRDefault="00E65152">
        <w:pPr>
          <w:pStyle w:val="Header"/>
          <w:jc w:val="center"/>
          <w:rPr>
            <w:sz w:val="20"/>
          </w:rPr>
        </w:pPr>
        <w:r w:rsidRPr="00E65152">
          <w:rPr>
            <w:sz w:val="20"/>
          </w:rPr>
          <w:fldChar w:fldCharType="begin"/>
        </w:r>
        <w:r w:rsidRPr="00E65152">
          <w:rPr>
            <w:sz w:val="20"/>
          </w:rPr>
          <w:instrText xml:space="preserve"> PAGE   \* MERGEFORMAT </w:instrText>
        </w:r>
        <w:r w:rsidRPr="00E65152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E65152">
          <w:rPr>
            <w:noProof/>
            <w:sz w:val="20"/>
          </w:rPr>
          <w:fldChar w:fldCharType="end"/>
        </w:r>
      </w:p>
    </w:sdtContent>
  </w:sdt>
  <w:p w14:paraId="77B9B09F" w14:textId="77777777" w:rsidR="00E65152" w:rsidRDefault="00E65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0587957"/>
      <w:docPartObj>
        <w:docPartGallery w:val="Page Numbers (Top of Page)"/>
        <w:docPartUnique/>
      </w:docPartObj>
    </w:sdtPr>
    <w:sdtContent>
      <w:p w14:paraId="2243D883" w14:textId="302EDEEE" w:rsidR="00684213" w:rsidRDefault="00684213" w:rsidP="007E116D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ED970C" w14:textId="77777777" w:rsidR="00E65152" w:rsidRDefault="00E65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5DE"/>
    <w:multiLevelType w:val="multilevel"/>
    <w:tmpl w:val="2E9E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0761F"/>
    <w:multiLevelType w:val="multilevel"/>
    <w:tmpl w:val="60645D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1A976"/>
    <w:multiLevelType w:val="hybridMultilevel"/>
    <w:tmpl w:val="CD56DBAC"/>
    <w:lvl w:ilvl="0" w:tplc="D62045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C66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226D8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F203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A4AF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AE8FC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004E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5ACE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5EDC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433A4"/>
    <w:multiLevelType w:val="multilevel"/>
    <w:tmpl w:val="B180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6902293">
    <w:abstractNumId w:val="2"/>
  </w:num>
  <w:num w:numId="2" w16cid:durableId="1952977117">
    <w:abstractNumId w:val="3"/>
  </w:num>
  <w:num w:numId="3" w16cid:durableId="1237782515">
    <w:abstractNumId w:val="3"/>
  </w:num>
  <w:num w:numId="4" w16cid:durableId="1562013661">
    <w:abstractNumId w:val="3"/>
  </w:num>
  <w:num w:numId="5" w16cid:durableId="1055274649">
    <w:abstractNumId w:val="3"/>
  </w:num>
  <w:num w:numId="6" w16cid:durableId="112596623">
    <w:abstractNumId w:val="3"/>
  </w:num>
  <w:num w:numId="7" w16cid:durableId="1359040156">
    <w:abstractNumId w:val="3"/>
  </w:num>
  <w:num w:numId="8" w16cid:durableId="278148755">
    <w:abstractNumId w:val="3"/>
  </w:num>
  <w:num w:numId="9" w16cid:durableId="916669341">
    <w:abstractNumId w:val="3"/>
  </w:num>
  <w:num w:numId="10" w16cid:durableId="1345205114">
    <w:abstractNumId w:val="3"/>
  </w:num>
  <w:num w:numId="11" w16cid:durableId="921530760">
    <w:abstractNumId w:val="3"/>
  </w:num>
  <w:num w:numId="12" w16cid:durableId="596013435">
    <w:abstractNumId w:val="3"/>
  </w:num>
  <w:num w:numId="13" w16cid:durableId="228736449">
    <w:abstractNumId w:val="3"/>
  </w:num>
  <w:num w:numId="14" w16cid:durableId="1777482981">
    <w:abstractNumId w:val="3"/>
  </w:num>
  <w:num w:numId="15" w16cid:durableId="734352418">
    <w:abstractNumId w:val="3"/>
  </w:num>
  <w:num w:numId="16" w16cid:durableId="296036424">
    <w:abstractNumId w:val="3"/>
  </w:num>
  <w:num w:numId="17" w16cid:durableId="2120683416">
    <w:abstractNumId w:val="3"/>
  </w:num>
  <w:num w:numId="18" w16cid:durableId="1403261397">
    <w:abstractNumId w:val="3"/>
  </w:num>
  <w:num w:numId="19" w16cid:durableId="1753697506">
    <w:abstractNumId w:val="3"/>
  </w:num>
  <w:num w:numId="20" w16cid:durableId="7027906">
    <w:abstractNumId w:val="3"/>
  </w:num>
  <w:num w:numId="21" w16cid:durableId="462774216">
    <w:abstractNumId w:val="3"/>
  </w:num>
  <w:num w:numId="22" w16cid:durableId="2060127192">
    <w:abstractNumId w:val="3"/>
  </w:num>
  <w:num w:numId="23" w16cid:durableId="198979255">
    <w:abstractNumId w:val="3"/>
  </w:num>
  <w:num w:numId="24" w16cid:durableId="1052534539">
    <w:abstractNumId w:val="3"/>
  </w:num>
  <w:num w:numId="25" w16cid:durableId="1046026819">
    <w:abstractNumId w:val="3"/>
  </w:num>
  <w:num w:numId="26" w16cid:durableId="990795742">
    <w:abstractNumId w:val="3"/>
  </w:num>
  <w:num w:numId="27" w16cid:durableId="1679186315">
    <w:abstractNumId w:val="3"/>
  </w:num>
  <w:num w:numId="28" w16cid:durableId="1333683908">
    <w:abstractNumId w:val="3"/>
  </w:num>
  <w:num w:numId="29" w16cid:durableId="1349523692">
    <w:abstractNumId w:val="3"/>
  </w:num>
  <w:num w:numId="30" w16cid:durableId="965811395">
    <w:abstractNumId w:val="3"/>
  </w:num>
  <w:num w:numId="31" w16cid:durableId="985279482">
    <w:abstractNumId w:val="3"/>
  </w:num>
  <w:num w:numId="32" w16cid:durableId="742022360">
    <w:abstractNumId w:val="3"/>
  </w:num>
  <w:num w:numId="33" w16cid:durableId="1018893882">
    <w:abstractNumId w:val="3"/>
  </w:num>
  <w:num w:numId="34" w16cid:durableId="352341920">
    <w:abstractNumId w:val="3"/>
  </w:num>
  <w:num w:numId="35" w16cid:durableId="1922639628">
    <w:abstractNumId w:val="3"/>
  </w:num>
  <w:num w:numId="36" w16cid:durableId="1412383876">
    <w:abstractNumId w:val="3"/>
  </w:num>
  <w:num w:numId="37" w16cid:durableId="635179595">
    <w:abstractNumId w:val="0"/>
  </w:num>
  <w:num w:numId="38" w16cid:durableId="170697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IxcBXqfYEPsQRKcBAo8ev7nPVVOvLsS+7WHxLmnN2N1qhJpd2XniSTtuHAPgHkmb5ZEZEimsXCUDLEcFwN6Sw==" w:salt="Co6S6giDKBjFTN0cdS7SsQ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0E"/>
    <w:rsid w:val="00096B0E"/>
    <w:rsid w:val="000D33E9"/>
    <w:rsid w:val="001153C9"/>
    <w:rsid w:val="001510B8"/>
    <w:rsid w:val="001A05D1"/>
    <w:rsid w:val="001D4363"/>
    <w:rsid w:val="00322042"/>
    <w:rsid w:val="00333A01"/>
    <w:rsid w:val="00384EDA"/>
    <w:rsid w:val="00391E4C"/>
    <w:rsid w:val="00455D94"/>
    <w:rsid w:val="00492719"/>
    <w:rsid w:val="004C7892"/>
    <w:rsid w:val="00551F90"/>
    <w:rsid w:val="005658DF"/>
    <w:rsid w:val="00620240"/>
    <w:rsid w:val="00684213"/>
    <w:rsid w:val="007B4F97"/>
    <w:rsid w:val="00871C6B"/>
    <w:rsid w:val="008D611A"/>
    <w:rsid w:val="00904358"/>
    <w:rsid w:val="0095635C"/>
    <w:rsid w:val="00AF2345"/>
    <w:rsid w:val="00C744B2"/>
    <w:rsid w:val="00C76875"/>
    <w:rsid w:val="00CA5507"/>
    <w:rsid w:val="00CE795B"/>
    <w:rsid w:val="00DF3D43"/>
    <w:rsid w:val="00E65152"/>
    <w:rsid w:val="00EB25AE"/>
    <w:rsid w:val="00EB7B7B"/>
    <w:rsid w:val="00F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6BB5"/>
  <w15:chartTrackingRefBased/>
  <w15:docId w15:val="{771D7492-00F8-4F14-9739-1B09F065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87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507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E65152"/>
    <w:pPr>
      <w:jc w:val="center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rsid w:val="00E65152"/>
    <w:rPr>
      <w:rFonts w:ascii="Times" w:eastAsia="Times New Roman" w:hAnsi="Time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651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152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152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795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84213"/>
  </w:style>
  <w:style w:type="paragraph" w:styleId="NormalWeb">
    <w:name w:val="Normal (Web)"/>
    <w:basedOn w:val="Normal"/>
    <w:uiPriority w:val="99"/>
    <w:semiHidden/>
    <w:unhideWhenUsed/>
    <w:rsid w:val="00620240"/>
    <w:pPr>
      <w:spacing w:before="100" w:beforeAutospacing="1" w:after="100" w:afterAutospacing="1"/>
    </w:pPr>
    <w:rPr>
      <w:rFonts w:ascii="Times New Roman" w:hAnsi="Times New Roman"/>
      <w:szCs w:val="24"/>
      <w:lang w:eastAsia="zh-TW"/>
    </w:rPr>
  </w:style>
  <w:style w:type="character" w:customStyle="1" w:styleId="apple-tab-span">
    <w:name w:val="apple-tab-span"/>
    <w:basedOn w:val="DefaultParagraphFont"/>
    <w:rsid w:val="0062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letin.sfsu.edu/colleges/health-social-sciences/counseling/minor-in-counselin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unselingminor@sfsu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unselingminor@sfs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Velsor</dc:creator>
  <cp:keywords/>
  <dc:description/>
  <cp:lastModifiedBy>Katsufumi Araki</cp:lastModifiedBy>
  <cp:revision>7</cp:revision>
  <dcterms:created xsi:type="dcterms:W3CDTF">2023-02-08T19:04:00Z</dcterms:created>
  <dcterms:modified xsi:type="dcterms:W3CDTF">2023-08-28T15:19:00Z</dcterms:modified>
</cp:coreProperties>
</file>